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7" w:type="dxa"/>
        <w:tblInd w:w="-318" w:type="dxa"/>
        <w:tblLook w:val="00A0" w:firstRow="1" w:lastRow="0" w:firstColumn="1" w:lastColumn="0" w:noHBand="0" w:noVBand="0"/>
      </w:tblPr>
      <w:tblGrid>
        <w:gridCol w:w="3437"/>
        <w:gridCol w:w="5670"/>
      </w:tblGrid>
      <w:tr w:rsidR="00EA17B9" w:rsidRPr="000D5262" w:rsidTr="002F3082">
        <w:tc>
          <w:tcPr>
            <w:tcW w:w="3437" w:type="dxa"/>
          </w:tcPr>
          <w:p w:rsidR="00EA17B9" w:rsidRPr="007E24A6" w:rsidRDefault="00EA17B9" w:rsidP="00CC3D3D">
            <w:pPr>
              <w:spacing w:after="0" w:line="240" w:lineRule="auto"/>
              <w:jc w:val="center"/>
              <w:rPr>
                <w:rFonts w:ascii="Times New Roman" w:hAnsi="Times New Roman"/>
                <w:b/>
                <w:sz w:val="25"/>
                <w:szCs w:val="25"/>
              </w:rPr>
            </w:pPr>
            <w:r w:rsidRPr="007E24A6">
              <w:rPr>
                <w:rFonts w:ascii="Times New Roman" w:hAnsi="Times New Roman"/>
                <w:b/>
                <w:sz w:val="25"/>
                <w:szCs w:val="25"/>
              </w:rPr>
              <w:t>BỘ CÔNG AN</w:t>
            </w:r>
          </w:p>
          <w:p w:rsidR="00EA17B9" w:rsidRPr="00690549" w:rsidRDefault="00EA17B9" w:rsidP="00CC3D3D">
            <w:pPr>
              <w:spacing w:after="0" w:line="240" w:lineRule="auto"/>
              <w:jc w:val="center"/>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777875</wp:posOffset>
                      </wp:positionH>
                      <wp:positionV relativeFrom="paragraph">
                        <wp:posOffset>31750</wp:posOffset>
                      </wp:positionV>
                      <wp:extent cx="447676"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476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4EFE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2.5pt" to="9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" strokecolor="black [3200]" strokeweight=".5pt">
                      <v:stroke joinstyle="miter"/>
                    </v:line>
                  </w:pict>
                </mc:Fallback>
              </mc:AlternateContent>
            </w:r>
          </w:p>
          <w:p w:rsidR="007E24A6" w:rsidRPr="007E24A6" w:rsidRDefault="007E24A6" w:rsidP="00CC3D3D">
            <w:pPr>
              <w:spacing w:after="0" w:line="240" w:lineRule="auto"/>
              <w:jc w:val="center"/>
              <w:rPr>
                <w:rFonts w:ascii="Times New Roman" w:hAnsi="Times New Roman"/>
                <w:sz w:val="14"/>
                <w:szCs w:val="26"/>
              </w:rPr>
            </w:pPr>
          </w:p>
          <w:p w:rsidR="007E24A6" w:rsidRPr="00482908" w:rsidRDefault="007E24A6" w:rsidP="00CC3D3D">
            <w:pPr>
              <w:spacing w:after="0" w:line="240" w:lineRule="auto"/>
              <w:jc w:val="center"/>
              <w:rPr>
                <w:rFonts w:ascii="Times New Roman" w:hAnsi="Times New Roman"/>
                <w:sz w:val="20"/>
                <w:szCs w:val="26"/>
              </w:rPr>
            </w:pPr>
          </w:p>
          <w:p w:rsidR="00EA17B9" w:rsidRPr="002F3082" w:rsidRDefault="00EA17B9" w:rsidP="00CC3D3D">
            <w:pPr>
              <w:spacing w:after="0" w:line="240" w:lineRule="auto"/>
              <w:jc w:val="center"/>
              <w:rPr>
                <w:rFonts w:ascii="Times New Roman" w:hAnsi="Times New Roman"/>
                <w:sz w:val="28"/>
                <w:szCs w:val="28"/>
              </w:rPr>
            </w:pPr>
            <w:r w:rsidRPr="002F3082">
              <w:rPr>
                <w:rFonts w:ascii="Times New Roman" w:hAnsi="Times New Roman"/>
                <w:sz w:val="28"/>
                <w:szCs w:val="28"/>
              </w:rPr>
              <w:t>Số:             /BC-BCA</w:t>
            </w:r>
          </w:p>
          <w:p w:rsidR="00EA17B9" w:rsidRPr="00482908" w:rsidRDefault="00482908" w:rsidP="00CC3D3D">
            <w:pPr>
              <w:spacing w:after="0" w:line="240" w:lineRule="auto"/>
              <w:ind w:hanging="4"/>
              <w:jc w:val="center"/>
              <w:rPr>
                <w:rFonts w:ascii="Times New Roman" w:hAnsi="Times New Roman"/>
                <w:sz w:val="28"/>
                <w:szCs w:val="28"/>
              </w:rPr>
            </w:pPr>
            <w:r w:rsidRPr="00482908">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273050</wp:posOffset>
                      </wp:positionH>
                      <wp:positionV relativeFrom="paragraph">
                        <wp:posOffset>170180</wp:posOffset>
                      </wp:positionV>
                      <wp:extent cx="1133475" cy="304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133475" cy="304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82908" w:rsidRPr="00482908" w:rsidRDefault="00482908" w:rsidP="00482908">
                                  <w:pPr>
                                    <w:jc w:val="center"/>
                                    <w:rPr>
                                      <w:rFonts w:ascii="Times New Roman" w:hAnsi="Times New Roman"/>
                                      <w:sz w:val="28"/>
                                      <w:szCs w:val="28"/>
                                    </w:rPr>
                                  </w:pPr>
                                  <w:r w:rsidRPr="00482908">
                                    <w:rPr>
                                      <w:rFonts w:ascii="Times New Roman" w:hAnsi="Times New Roman"/>
                                      <w:sz w:val="28"/>
                                      <w:szCs w:val="28"/>
                                    </w:rPr>
                                    <w:t>DỰ THẢO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left:0;text-align:left;margin-left:21.5pt;margin-top:13.4pt;width:89.2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" fillcolor="white [3201]" strokecolor="black [3213]">
                      <v:textbox>
                        <w:txbxContent>
                          <w:p w:rsidR="00482908" w:rsidRPr="00482908" w:rsidRDefault="00482908" w:rsidP="00482908">
                            <w:pPr>
                              <w:jc w:val="center"/>
                              <w:rPr>
                                <w:rFonts w:ascii="Times New Roman" w:hAnsi="Times New Roman"/>
                                <w:sz w:val="28"/>
                                <w:szCs w:val="28"/>
                              </w:rPr>
                            </w:pPr>
                            <w:bookmarkStart w:id="1" w:name="_GoBack"/>
                            <w:r w:rsidRPr="00482908">
                              <w:rPr>
                                <w:rFonts w:ascii="Times New Roman" w:hAnsi="Times New Roman"/>
                                <w:sz w:val="28"/>
                                <w:szCs w:val="28"/>
                              </w:rPr>
                              <w:t>DỰ THẢO 1</w:t>
                            </w:r>
                            <w:bookmarkEnd w:id="1"/>
                          </w:p>
                        </w:txbxContent>
                      </v:textbox>
                    </v:rect>
                  </w:pict>
                </mc:Fallback>
              </mc:AlternateContent>
            </w:r>
          </w:p>
        </w:tc>
        <w:tc>
          <w:tcPr>
            <w:tcW w:w="5670" w:type="dxa"/>
          </w:tcPr>
          <w:p w:rsidR="00EA17B9" w:rsidRPr="000D5262" w:rsidRDefault="00EA17B9" w:rsidP="00CC3D3D">
            <w:pPr>
              <w:spacing w:after="0" w:line="240" w:lineRule="auto"/>
              <w:ind w:left="-41"/>
              <w:jc w:val="center"/>
              <w:rPr>
                <w:rFonts w:ascii="Times New Roman" w:hAnsi="Times New Roman"/>
                <w:b/>
                <w:sz w:val="25"/>
                <w:szCs w:val="25"/>
              </w:rPr>
            </w:pPr>
            <w:r w:rsidRPr="000D5262">
              <w:rPr>
                <w:rFonts w:ascii="Times New Roman" w:hAnsi="Times New Roman"/>
                <w:b/>
                <w:sz w:val="25"/>
                <w:szCs w:val="25"/>
              </w:rPr>
              <w:t>CỘNG HÒA XÃ HỘI CHỦ NGHĨA VIỆT NAM</w:t>
            </w:r>
          </w:p>
          <w:p w:rsidR="00482908" w:rsidRDefault="00EA17B9" w:rsidP="00482908">
            <w:pPr>
              <w:spacing w:after="0" w:line="240" w:lineRule="auto"/>
              <w:jc w:val="center"/>
              <w:rPr>
                <w:rFonts w:ascii="Times New Roman" w:hAnsi="Times New Roman"/>
                <w:b/>
                <w:sz w:val="28"/>
                <w:szCs w:val="28"/>
              </w:rPr>
            </w:pPr>
            <w:r w:rsidRPr="000D5262">
              <w:rPr>
                <w:rFonts w:ascii="Times New Roman" w:hAnsi="Times New Roman"/>
                <w:b/>
                <w:sz w:val="28"/>
                <w:szCs w:val="28"/>
              </w:rPr>
              <w:t>Độc lập – Tự do – Hạnh phúc</w:t>
            </w:r>
          </w:p>
          <w:p w:rsidR="007E24A6" w:rsidRPr="00482908" w:rsidRDefault="00EA17B9" w:rsidP="00482908">
            <w:pPr>
              <w:spacing w:after="0" w:line="240" w:lineRule="auto"/>
              <w:jc w:val="center"/>
              <w:rPr>
                <w:rFonts w:ascii="Times New Roman" w:hAnsi="Times New Roman"/>
                <w:b/>
                <w:sz w:val="28"/>
                <w:szCs w:val="28"/>
              </w:rPr>
            </w:pPr>
            <w:r w:rsidRPr="000D5262">
              <w:rPr>
                <w:rFonts w:ascii="Times New Roman" w:hAnsi="Times New Roman"/>
                <w:noProof/>
                <w:sz w:val="28"/>
                <w:szCs w:val="28"/>
              </w:rPr>
              <mc:AlternateContent>
                <mc:Choice Requires="wps">
                  <w:drawing>
                    <wp:anchor distT="4294967295" distB="4294967295" distL="114300" distR="114300" simplePos="0" relativeHeight="251659264" behindDoc="0" locked="0" layoutInCell="1" allowOverlap="1" wp14:anchorId="27E44D7E" wp14:editId="7C7D9FDB">
                      <wp:simplePos x="0" y="0"/>
                      <wp:positionH relativeFrom="column">
                        <wp:posOffset>643255</wp:posOffset>
                      </wp:positionH>
                      <wp:positionV relativeFrom="paragraph">
                        <wp:posOffset>45720</wp:posOffset>
                      </wp:positionV>
                      <wp:extent cx="2133600" cy="0"/>
                      <wp:effectExtent l="0" t="0" r="19050" b="190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D3DD2"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65pt,3.6pt" to="218.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w0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"/>
                  </w:pict>
                </mc:Fallback>
              </mc:AlternateContent>
            </w:r>
          </w:p>
          <w:p w:rsidR="00EA17B9" w:rsidRPr="000D5262" w:rsidRDefault="00EA17B9" w:rsidP="00CC3D3D">
            <w:pPr>
              <w:spacing w:after="0" w:line="240" w:lineRule="auto"/>
              <w:jc w:val="center"/>
              <w:rPr>
                <w:rFonts w:ascii="Times New Roman" w:hAnsi="Times New Roman"/>
                <w:i/>
                <w:sz w:val="28"/>
                <w:szCs w:val="28"/>
              </w:rPr>
            </w:pPr>
            <w:r w:rsidRPr="000D5262">
              <w:rPr>
                <w:rFonts w:ascii="Times New Roman" w:hAnsi="Times New Roman"/>
                <w:i/>
                <w:sz w:val="28"/>
                <w:szCs w:val="28"/>
              </w:rPr>
              <w:t xml:space="preserve">Hà Nội, ngày </w:t>
            </w:r>
            <w:r>
              <w:rPr>
                <w:rFonts w:ascii="Times New Roman" w:hAnsi="Times New Roman"/>
                <w:i/>
                <w:sz w:val="28"/>
                <w:szCs w:val="28"/>
              </w:rPr>
              <w:t xml:space="preserve">   </w:t>
            </w:r>
            <w:r w:rsidRPr="000D5262">
              <w:rPr>
                <w:rFonts w:ascii="Times New Roman" w:hAnsi="Times New Roman"/>
                <w:i/>
                <w:sz w:val="28"/>
                <w:szCs w:val="28"/>
              </w:rPr>
              <w:t xml:space="preserve"> tháng </w:t>
            </w:r>
            <w:r w:rsidR="003A46A9">
              <w:rPr>
                <w:rFonts w:ascii="Times New Roman" w:hAnsi="Times New Roman"/>
                <w:i/>
                <w:sz w:val="28"/>
                <w:szCs w:val="28"/>
              </w:rPr>
              <w:t xml:space="preserve">  </w:t>
            </w:r>
            <w:r w:rsidR="00D6368D">
              <w:rPr>
                <w:rFonts w:ascii="Times New Roman" w:hAnsi="Times New Roman"/>
                <w:i/>
                <w:sz w:val="28"/>
                <w:szCs w:val="28"/>
              </w:rPr>
              <w:t xml:space="preserve"> năm 2025</w:t>
            </w:r>
          </w:p>
          <w:p w:rsidR="00EA17B9" w:rsidRPr="000D5262" w:rsidRDefault="00EA17B9" w:rsidP="00CC3D3D">
            <w:pPr>
              <w:spacing w:after="0" w:line="240" w:lineRule="auto"/>
              <w:jc w:val="center"/>
              <w:rPr>
                <w:rFonts w:ascii="Times New Roman" w:hAnsi="Times New Roman"/>
                <w:sz w:val="28"/>
                <w:szCs w:val="28"/>
              </w:rPr>
            </w:pPr>
          </w:p>
        </w:tc>
      </w:tr>
    </w:tbl>
    <w:p w:rsidR="00482908" w:rsidRDefault="00482908" w:rsidP="001001E4">
      <w:pPr>
        <w:spacing w:after="0" w:line="264" w:lineRule="auto"/>
        <w:jc w:val="center"/>
        <w:rPr>
          <w:rFonts w:ascii="Times New Roman" w:hAnsi="Times New Roman"/>
          <w:b/>
          <w:sz w:val="28"/>
          <w:szCs w:val="28"/>
        </w:rPr>
      </w:pPr>
    </w:p>
    <w:p w:rsidR="00EA17B9" w:rsidRDefault="00EA17B9" w:rsidP="001001E4">
      <w:pPr>
        <w:spacing w:after="0" w:line="264" w:lineRule="auto"/>
        <w:jc w:val="center"/>
        <w:rPr>
          <w:rFonts w:ascii="Times New Roman" w:hAnsi="Times New Roman"/>
          <w:b/>
          <w:sz w:val="28"/>
          <w:szCs w:val="28"/>
        </w:rPr>
      </w:pPr>
      <w:r w:rsidRPr="00EA17B9">
        <w:rPr>
          <w:rFonts w:ascii="Times New Roman" w:hAnsi="Times New Roman"/>
          <w:b/>
          <w:sz w:val="28"/>
          <w:szCs w:val="28"/>
        </w:rPr>
        <w:t>BÁO CÁO</w:t>
      </w:r>
    </w:p>
    <w:p w:rsidR="00627E4D" w:rsidRDefault="00EA17B9" w:rsidP="00627E4D">
      <w:pPr>
        <w:spacing w:after="0" w:line="264" w:lineRule="auto"/>
        <w:jc w:val="center"/>
        <w:rPr>
          <w:rFonts w:ascii="Times New Roman" w:hAnsi="Times New Roman"/>
          <w:b/>
          <w:sz w:val="28"/>
          <w:szCs w:val="28"/>
        </w:rPr>
      </w:pPr>
      <w:r>
        <w:rPr>
          <w:rFonts w:ascii="Times New Roman" w:hAnsi="Times New Roman"/>
          <w:b/>
          <w:sz w:val="28"/>
          <w:szCs w:val="28"/>
        </w:rPr>
        <w:t xml:space="preserve">Tổng kết thi hành </w:t>
      </w:r>
      <w:r w:rsidR="00627E4D">
        <w:rPr>
          <w:rFonts w:ascii="Times New Roman" w:hAnsi="Times New Roman"/>
          <w:b/>
          <w:sz w:val="28"/>
          <w:szCs w:val="28"/>
        </w:rPr>
        <w:t xml:space="preserve">Điều ước quốc tế về miễn thị thực </w:t>
      </w:r>
    </w:p>
    <w:p w:rsidR="00627E4D" w:rsidRDefault="00627E4D" w:rsidP="00627E4D">
      <w:pPr>
        <w:spacing w:after="0" w:line="264" w:lineRule="auto"/>
        <w:jc w:val="center"/>
        <w:rPr>
          <w:rFonts w:ascii="Times New Roman" w:hAnsi="Times New Roman"/>
          <w:b/>
          <w:sz w:val="28"/>
          <w:szCs w:val="28"/>
        </w:rPr>
      </w:pPr>
      <w:r>
        <w:rPr>
          <w:rFonts w:ascii="Times New Roman" w:hAnsi="Times New Roman"/>
          <w:b/>
          <w:sz w:val="28"/>
          <w:szCs w:val="28"/>
        </w:rPr>
        <w:t>cho công dân mang hộ chiếu phổ thông đi việc công</w:t>
      </w:r>
    </w:p>
    <w:p w:rsidR="002F3082" w:rsidRPr="00B36A87" w:rsidRDefault="001001E4" w:rsidP="00B36A87">
      <w:pPr>
        <w:spacing w:after="0" w:line="264" w:lineRule="auto"/>
        <w:jc w:val="center"/>
        <w:rPr>
          <w:rFonts w:ascii="Times New Roman" w:hAnsi="Times New Roman"/>
          <w:b/>
          <w:sz w:val="40"/>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17D456A9" wp14:editId="480D4C5D">
                <wp:simplePos x="0" y="0"/>
                <wp:positionH relativeFrom="column">
                  <wp:posOffset>1663700</wp:posOffset>
                </wp:positionH>
                <wp:positionV relativeFrom="paragraph">
                  <wp:posOffset>63499</wp:posOffset>
                </wp:positionV>
                <wp:extent cx="21526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FA0D01"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pt,5pt" to="30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" strokecolor="black [3200]" strokeweight=".5pt">
                <v:stroke joinstyle="miter"/>
              </v:line>
            </w:pict>
          </mc:Fallback>
        </mc:AlternateContent>
      </w:r>
    </w:p>
    <w:p w:rsidR="00232D20" w:rsidRDefault="00232D20" w:rsidP="00232D20">
      <w:pPr>
        <w:spacing w:before="120" w:after="120" w:line="360" w:lineRule="exact"/>
        <w:ind w:firstLine="720"/>
        <w:jc w:val="both"/>
        <w:rPr>
          <w:rFonts w:ascii="Times New Roman" w:hAnsi="Times New Roman"/>
          <w:sz w:val="28"/>
          <w:szCs w:val="28"/>
        </w:rPr>
      </w:pPr>
      <w:r w:rsidRPr="001001E4">
        <w:rPr>
          <w:rFonts w:ascii="Times New Roman" w:hAnsi="Times New Roman"/>
          <w:sz w:val="28"/>
          <w:szCs w:val="28"/>
        </w:rPr>
        <w:t xml:space="preserve">Nhằm </w:t>
      </w:r>
      <w:r>
        <w:rPr>
          <w:rFonts w:ascii="Times New Roman" w:hAnsi="Times New Roman"/>
          <w:sz w:val="28"/>
          <w:szCs w:val="28"/>
        </w:rPr>
        <w:t xml:space="preserve">tạo điều kiện thuận lợi cho công dân Việt Nam và công dân </w:t>
      </w:r>
      <w:r w:rsidR="003A46A9">
        <w:rPr>
          <w:rFonts w:ascii="Times New Roman" w:hAnsi="Times New Roman"/>
          <w:sz w:val="28"/>
          <w:szCs w:val="28"/>
        </w:rPr>
        <w:t>một số nước có quan hệ hữu nghị truyền thống</w:t>
      </w:r>
      <w:r w:rsidR="00675EFB">
        <w:rPr>
          <w:rFonts w:ascii="Times New Roman" w:hAnsi="Times New Roman"/>
          <w:sz w:val="28"/>
          <w:szCs w:val="28"/>
        </w:rPr>
        <w:t xml:space="preserve"> sử dụng hộ chiếu phổ thông đi việc công xuất nhập cảnh,</w:t>
      </w:r>
      <w:r>
        <w:rPr>
          <w:rFonts w:ascii="Times New Roman" w:hAnsi="Times New Roman"/>
          <w:sz w:val="28"/>
          <w:szCs w:val="28"/>
        </w:rPr>
        <w:t xml:space="preserve"> Việt Nam đã tham gia ký kết Điều ước quốc tế </w:t>
      </w:r>
      <w:r w:rsidR="00220753" w:rsidRPr="001206BC">
        <w:rPr>
          <w:rFonts w:ascii="Times New Roman" w:hAnsi="Times New Roman"/>
          <w:sz w:val="28"/>
          <w:szCs w:val="28"/>
        </w:rPr>
        <w:t>về miễn thị thực cho công dân mang hộ chiếu phổ thông</w:t>
      </w:r>
      <w:r w:rsidR="00220753">
        <w:rPr>
          <w:rFonts w:ascii="Times New Roman" w:hAnsi="Times New Roman"/>
          <w:sz w:val="28"/>
          <w:szCs w:val="28"/>
        </w:rPr>
        <w:t xml:space="preserve"> đi việc công </w:t>
      </w:r>
      <w:r>
        <w:rPr>
          <w:rFonts w:ascii="Times New Roman" w:hAnsi="Times New Roman"/>
          <w:sz w:val="28"/>
          <w:szCs w:val="28"/>
        </w:rPr>
        <w:t xml:space="preserve">với 05 nước </w:t>
      </w:r>
      <w:r w:rsidRPr="00AD05DA">
        <w:rPr>
          <w:rFonts w:ascii="Times New Roman" w:hAnsi="Times New Roman"/>
          <w:i/>
          <w:sz w:val="28"/>
          <w:szCs w:val="28"/>
        </w:rPr>
        <w:t>(CHDCND Lào, CHND Trung Hoa, Cộng hòa Cu Ba, Cộng hòa Nhân dân Hungari, Cộng hòa dân chủ nhân dân Triều Tiên)</w:t>
      </w:r>
      <w:r>
        <w:rPr>
          <w:rFonts w:ascii="Times New Roman" w:hAnsi="Times New Roman"/>
          <w:i/>
          <w:sz w:val="28"/>
          <w:szCs w:val="28"/>
        </w:rPr>
        <w:t>.</w:t>
      </w:r>
      <w:r>
        <w:rPr>
          <w:rFonts w:ascii="Times New Roman" w:hAnsi="Times New Roman"/>
          <w:sz w:val="28"/>
          <w:szCs w:val="28"/>
        </w:rPr>
        <w:t xml:space="preserve"> Tuy nhiên, đến nay </w:t>
      </w:r>
      <w:r w:rsidR="00A17A6A">
        <w:rPr>
          <w:rFonts w:ascii="Times New Roman" w:hAnsi="Times New Roman"/>
          <w:sz w:val="28"/>
          <w:szCs w:val="28"/>
        </w:rPr>
        <w:t>chỉ còn 03</w:t>
      </w:r>
      <w:r>
        <w:rPr>
          <w:rFonts w:ascii="Times New Roman" w:hAnsi="Times New Roman"/>
          <w:sz w:val="28"/>
          <w:szCs w:val="28"/>
        </w:rPr>
        <w:t xml:space="preserve"> </w:t>
      </w:r>
      <w:r w:rsidR="000E4C9C">
        <w:rPr>
          <w:rFonts w:ascii="Times New Roman" w:hAnsi="Times New Roman"/>
          <w:sz w:val="28"/>
          <w:szCs w:val="28"/>
        </w:rPr>
        <w:t>đi</w:t>
      </w:r>
      <w:r>
        <w:rPr>
          <w:rFonts w:ascii="Times New Roman" w:hAnsi="Times New Roman"/>
          <w:sz w:val="28"/>
          <w:szCs w:val="28"/>
        </w:rPr>
        <w:t>ều ước</w:t>
      </w:r>
      <w:r w:rsidR="000E4C9C">
        <w:rPr>
          <w:rFonts w:ascii="Times New Roman" w:hAnsi="Times New Roman"/>
          <w:sz w:val="28"/>
          <w:szCs w:val="28"/>
        </w:rPr>
        <w:t xml:space="preserve"> quốc tế có nội dung miễn thị thực cho người mang hộ chiếu phổ thông đi việc công với 03 nước (Trung Quốc, Lào, Cu Ba)</w:t>
      </w:r>
      <w:r>
        <w:rPr>
          <w:rFonts w:ascii="Times New Roman" w:hAnsi="Times New Roman"/>
          <w:sz w:val="28"/>
          <w:szCs w:val="28"/>
        </w:rPr>
        <w:t xml:space="preserve"> còn hiệu lự</w:t>
      </w:r>
      <w:r w:rsidR="000E4C9C">
        <w:rPr>
          <w:rFonts w:ascii="Times New Roman" w:hAnsi="Times New Roman"/>
          <w:sz w:val="28"/>
          <w:szCs w:val="28"/>
        </w:rPr>
        <w:t>c</w:t>
      </w:r>
      <w:r w:rsidR="00DD0A98">
        <w:rPr>
          <w:rFonts w:ascii="Times New Roman" w:hAnsi="Times New Roman"/>
          <w:sz w:val="28"/>
          <w:szCs w:val="28"/>
        </w:rPr>
        <w:t>, cụ thể:</w:t>
      </w:r>
    </w:p>
    <w:p w:rsidR="00B14ED3" w:rsidRPr="00AD05DA" w:rsidRDefault="00B14ED3" w:rsidP="00D57355">
      <w:pPr>
        <w:spacing w:beforeLines="60" w:before="144" w:after="0" w:line="264" w:lineRule="auto"/>
        <w:ind w:firstLine="720"/>
        <w:jc w:val="both"/>
        <w:rPr>
          <w:rFonts w:ascii="Times New Roman" w:hAnsi="Times New Roman"/>
          <w:sz w:val="28"/>
          <w:szCs w:val="28"/>
        </w:rPr>
      </w:pPr>
      <w:r w:rsidRPr="00B14ED3">
        <w:rPr>
          <w:rFonts w:ascii="Times New Roman" w:hAnsi="Times New Roman"/>
          <w:sz w:val="28"/>
          <w:szCs w:val="28"/>
        </w:rPr>
        <w:t xml:space="preserve">Hiệp định giữa Chính phủ </w:t>
      </w:r>
      <w:r w:rsidR="00707AA9" w:rsidRPr="00B14ED3">
        <w:rPr>
          <w:rFonts w:ascii="Times New Roman" w:hAnsi="Times New Roman"/>
          <w:sz w:val="28"/>
          <w:szCs w:val="28"/>
        </w:rPr>
        <w:t xml:space="preserve">nước Cộng hòa xã hội chủ nghĩa Việt Nam </w:t>
      </w:r>
      <w:r w:rsidRPr="00B14ED3">
        <w:rPr>
          <w:rFonts w:ascii="Times New Roman" w:hAnsi="Times New Roman"/>
          <w:sz w:val="28"/>
          <w:szCs w:val="28"/>
        </w:rPr>
        <w:t>và Chính phủ nước Cộng hòa nhân dân Trung Hoa</w:t>
      </w:r>
      <w:r w:rsidR="00AC5852">
        <w:rPr>
          <w:rFonts w:ascii="Times New Roman" w:hAnsi="Times New Roman"/>
          <w:sz w:val="28"/>
          <w:szCs w:val="28"/>
        </w:rPr>
        <w:t xml:space="preserve"> </w:t>
      </w:r>
      <w:r w:rsidRPr="00B14ED3">
        <w:rPr>
          <w:rFonts w:ascii="Times New Roman" w:hAnsi="Times New Roman"/>
          <w:sz w:val="28"/>
          <w:szCs w:val="28"/>
        </w:rPr>
        <w:t>về việc miễn thị thực hộ chiếu cho công dân hai nướ</w:t>
      </w:r>
      <w:r w:rsidR="00707AA9">
        <w:rPr>
          <w:rFonts w:ascii="Times New Roman" w:hAnsi="Times New Roman"/>
          <w:sz w:val="28"/>
          <w:szCs w:val="28"/>
        </w:rPr>
        <w:t xml:space="preserve">c </w:t>
      </w:r>
      <w:r w:rsidR="00AC5852">
        <w:rPr>
          <w:rFonts w:ascii="Times New Roman" w:hAnsi="Times New Roman"/>
          <w:sz w:val="28"/>
          <w:szCs w:val="28"/>
        </w:rPr>
        <w:t>ngày 14/02/1992</w:t>
      </w:r>
      <w:r w:rsidRPr="00B14ED3">
        <w:rPr>
          <w:rFonts w:ascii="Times New Roman" w:hAnsi="Times New Roman"/>
          <w:sz w:val="28"/>
          <w:szCs w:val="28"/>
        </w:rPr>
        <w:t>;</w:t>
      </w:r>
    </w:p>
    <w:p w:rsidR="00B14ED3" w:rsidRPr="00B14ED3" w:rsidRDefault="00A32D16" w:rsidP="00D57355">
      <w:pPr>
        <w:spacing w:beforeLines="60" w:before="144" w:after="0" w:line="264" w:lineRule="auto"/>
        <w:ind w:firstLine="720"/>
        <w:jc w:val="both"/>
        <w:rPr>
          <w:rFonts w:ascii="Times New Roman" w:hAnsi="Times New Roman"/>
          <w:sz w:val="28"/>
          <w:szCs w:val="28"/>
        </w:rPr>
      </w:pPr>
      <w:r>
        <w:rPr>
          <w:rFonts w:ascii="Times New Roman" w:hAnsi="Times New Roman"/>
          <w:sz w:val="28"/>
          <w:szCs w:val="28"/>
        </w:rPr>
        <w:t xml:space="preserve">Thỏa thuận Hà Nội năm 2007 giữa Chính phủ </w:t>
      </w:r>
      <w:r w:rsidRPr="00B14ED3">
        <w:rPr>
          <w:rFonts w:ascii="Times New Roman" w:hAnsi="Times New Roman"/>
          <w:sz w:val="28"/>
          <w:szCs w:val="28"/>
        </w:rPr>
        <w:t>nước Cộng hòa xã hội chủ nghĩa Việt Nam và Chính phủ nước Cộng hòa dân chủ nhân dân Lào về việc tạo điều kiện thuận lợi cho người, phương tiện, hàng hóa qua lại biên giới nhằm đẩy mạnh hơn nữa việc khuyến khích phát triển hợp tác đầu tư, thương mại giữa hai nướ</w:t>
      </w:r>
      <w:r>
        <w:rPr>
          <w:rFonts w:ascii="Times New Roman" w:hAnsi="Times New Roman"/>
          <w:sz w:val="28"/>
          <w:szCs w:val="28"/>
        </w:rPr>
        <w:t xml:space="preserve">c, ký ngày 14/9/2007, thay thế </w:t>
      </w:r>
      <w:r w:rsidR="00B14ED3" w:rsidRPr="00B14ED3">
        <w:rPr>
          <w:rFonts w:ascii="Times New Roman" w:hAnsi="Times New Roman"/>
          <w:sz w:val="28"/>
          <w:szCs w:val="28"/>
        </w:rPr>
        <w:t>Thỏa thuận</w:t>
      </w:r>
      <w:r w:rsidR="000E4C9C">
        <w:rPr>
          <w:rFonts w:ascii="Times New Roman" w:hAnsi="Times New Roman"/>
          <w:sz w:val="28"/>
          <w:szCs w:val="28"/>
        </w:rPr>
        <w:t xml:space="preserve"> </w:t>
      </w:r>
      <w:r w:rsidR="000E4C9C" w:rsidRPr="005B107B">
        <w:rPr>
          <w:rFonts w:ascii="Times New Roman" w:hAnsi="Times New Roman"/>
          <w:sz w:val="28"/>
          <w:szCs w:val="28"/>
        </w:rPr>
        <w:t>Viêng-chăn</w:t>
      </w:r>
      <w:r w:rsidR="00DD0A98" w:rsidRPr="005B107B">
        <w:rPr>
          <w:rFonts w:ascii="Times New Roman" w:hAnsi="Times New Roman"/>
          <w:sz w:val="28"/>
          <w:szCs w:val="28"/>
        </w:rPr>
        <w:t xml:space="preserve"> </w:t>
      </w:r>
      <w:r w:rsidR="003F61C0" w:rsidRPr="005B107B">
        <w:rPr>
          <w:rFonts w:ascii="Times New Roman" w:hAnsi="Times New Roman"/>
          <w:sz w:val="28"/>
          <w:szCs w:val="28"/>
        </w:rPr>
        <w:t xml:space="preserve">năm </w:t>
      </w:r>
      <w:r w:rsidR="00EE6B08">
        <w:rPr>
          <w:rFonts w:ascii="Times New Roman" w:hAnsi="Times New Roman"/>
          <w:sz w:val="28"/>
          <w:szCs w:val="28"/>
        </w:rPr>
        <w:t>2002</w:t>
      </w:r>
      <w:r w:rsidR="004B768A">
        <w:rPr>
          <w:rFonts w:ascii="Times New Roman" w:hAnsi="Times New Roman"/>
          <w:sz w:val="28"/>
          <w:szCs w:val="28"/>
        </w:rPr>
        <w:t xml:space="preserve"> </w:t>
      </w:r>
      <w:r w:rsidR="00B14ED3" w:rsidRPr="005B107B">
        <w:rPr>
          <w:rFonts w:ascii="Times New Roman" w:hAnsi="Times New Roman"/>
          <w:sz w:val="28"/>
          <w:szCs w:val="28"/>
        </w:rPr>
        <w:t>gi</w:t>
      </w:r>
      <w:r w:rsidR="0040445E" w:rsidRPr="005B107B">
        <w:rPr>
          <w:rFonts w:ascii="Times New Roman" w:hAnsi="Times New Roman"/>
          <w:sz w:val="28"/>
          <w:szCs w:val="28"/>
        </w:rPr>
        <w:t>ữa</w:t>
      </w:r>
      <w:r w:rsidR="00B14ED3" w:rsidRPr="005B107B">
        <w:rPr>
          <w:rFonts w:ascii="Times New Roman" w:hAnsi="Times New Roman"/>
          <w:sz w:val="28"/>
          <w:szCs w:val="28"/>
        </w:rPr>
        <w:t xml:space="preserve"> Chính phủ nước Cộng hòa xã hội chủ nghĩa Việt Nam và Chính phủ nước Cộng hòa dân chủ nhân dân Lào về việc tạo điều kiện thuận lợi cho người, phương tiện, hàng hóa qua lại biên giới </w:t>
      </w:r>
      <w:r w:rsidR="003F61C0" w:rsidRPr="005B107B">
        <w:rPr>
          <w:rFonts w:ascii="Times New Roman" w:hAnsi="Times New Roman"/>
          <w:sz w:val="28"/>
          <w:szCs w:val="28"/>
        </w:rPr>
        <w:t>và</w:t>
      </w:r>
      <w:r w:rsidR="00B14ED3" w:rsidRPr="005B107B">
        <w:rPr>
          <w:rFonts w:ascii="Times New Roman" w:hAnsi="Times New Roman"/>
          <w:sz w:val="28"/>
          <w:szCs w:val="28"/>
        </w:rPr>
        <w:t xml:space="preserve"> khuyến khích phát triển hợp tác thương mại</w:t>
      </w:r>
      <w:r w:rsidR="003F61C0" w:rsidRPr="005B107B">
        <w:rPr>
          <w:rFonts w:ascii="Times New Roman" w:hAnsi="Times New Roman"/>
          <w:sz w:val="28"/>
          <w:szCs w:val="28"/>
        </w:rPr>
        <w:t>, đầu tư</w:t>
      </w:r>
      <w:r w:rsidR="00B14ED3" w:rsidRPr="005B107B">
        <w:rPr>
          <w:rFonts w:ascii="Times New Roman" w:hAnsi="Times New Roman"/>
          <w:sz w:val="28"/>
          <w:szCs w:val="28"/>
        </w:rPr>
        <w:t xml:space="preserve"> giữa </w:t>
      </w:r>
      <w:r w:rsidR="003F61C0" w:rsidRPr="005B107B">
        <w:rPr>
          <w:rFonts w:ascii="Times New Roman" w:hAnsi="Times New Roman"/>
          <w:sz w:val="28"/>
          <w:szCs w:val="28"/>
        </w:rPr>
        <w:t>Việt Nam và Lào</w:t>
      </w:r>
      <w:r w:rsidR="00EE6B08">
        <w:rPr>
          <w:rFonts w:ascii="Times New Roman" w:hAnsi="Times New Roman"/>
          <w:sz w:val="28"/>
          <w:szCs w:val="28"/>
        </w:rPr>
        <w:t>, ký ngày 13/8/</w:t>
      </w:r>
      <w:r w:rsidR="00EE6B08" w:rsidRPr="005B107B">
        <w:rPr>
          <w:rFonts w:ascii="Times New Roman" w:hAnsi="Times New Roman"/>
          <w:sz w:val="28"/>
          <w:szCs w:val="28"/>
        </w:rPr>
        <w:t>2002</w:t>
      </w:r>
      <w:r w:rsidR="00DD0A98" w:rsidRPr="005B107B">
        <w:rPr>
          <w:rFonts w:ascii="Times New Roman" w:hAnsi="Times New Roman"/>
          <w:sz w:val="28"/>
          <w:szCs w:val="28"/>
        </w:rPr>
        <w:t>; các công hàm số 220/NG-LS ngày 18/7/1993 c</w:t>
      </w:r>
      <w:r w:rsidR="00DD0A98">
        <w:rPr>
          <w:rFonts w:ascii="Times New Roman" w:hAnsi="Times New Roman"/>
          <w:sz w:val="28"/>
          <w:szCs w:val="28"/>
        </w:rPr>
        <w:t xml:space="preserve">ủa Bộ Ngoại giao Việt Nam và công hàm số 285/TDT/CS ngày 05/8/1993 của Bộ Ngoại giao </w:t>
      </w:r>
      <w:r w:rsidR="001C7DAF">
        <w:rPr>
          <w:rFonts w:ascii="Times New Roman" w:hAnsi="Times New Roman"/>
          <w:sz w:val="28"/>
          <w:szCs w:val="28"/>
        </w:rPr>
        <w:t xml:space="preserve">Lào; </w:t>
      </w:r>
    </w:p>
    <w:p w:rsidR="00B14ED3" w:rsidRDefault="00B14ED3" w:rsidP="00D57355">
      <w:pPr>
        <w:spacing w:beforeLines="60" w:before="144" w:after="0" w:line="264" w:lineRule="auto"/>
        <w:ind w:firstLine="720"/>
        <w:jc w:val="both"/>
        <w:rPr>
          <w:rFonts w:ascii="Times New Roman" w:hAnsi="Times New Roman"/>
          <w:color w:val="000000"/>
          <w:sz w:val="28"/>
          <w:szCs w:val="28"/>
        </w:rPr>
      </w:pPr>
      <w:r w:rsidRPr="00B14ED3">
        <w:rPr>
          <w:rFonts w:ascii="Times New Roman" w:hAnsi="Times New Roman"/>
          <w:color w:val="000000"/>
          <w:sz w:val="28"/>
          <w:szCs w:val="28"/>
        </w:rPr>
        <w:t>Hiệp định giữa Chính phủ nước Cộng hòa xã hội chủ nghĩa Việt Nam và Chính phủ nước Cộng hòa Cu-Ba</w:t>
      </w:r>
      <w:r w:rsidR="00022DD4">
        <w:rPr>
          <w:rFonts w:ascii="Times New Roman" w:hAnsi="Times New Roman"/>
          <w:color w:val="000000"/>
          <w:sz w:val="28"/>
          <w:szCs w:val="28"/>
        </w:rPr>
        <w:t>,</w:t>
      </w:r>
      <w:r w:rsidRPr="00B14ED3">
        <w:rPr>
          <w:rFonts w:ascii="Times New Roman" w:hAnsi="Times New Roman"/>
          <w:color w:val="000000"/>
          <w:sz w:val="28"/>
          <w:szCs w:val="28"/>
        </w:rPr>
        <w:t xml:space="preserve"> </w:t>
      </w:r>
      <w:r w:rsidR="00A32D16">
        <w:rPr>
          <w:rFonts w:ascii="Times New Roman" w:hAnsi="Times New Roman"/>
          <w:color w:val="000000"/>
          <w:sz w:val="28"/>
          <w:szCs w:val="28"/>
        </w:rPr>
        <w:t>ngày 31/8/1981</w:t>
      </w:r>
      <w:r w:rsidR="00022DD4">
        <w:rPr>
          <w:rFonts w:ascii="Times New Roman" w:hAnsi="Times New Roman"/>
          <w:color w:val="000000"/>
          <w:sz w:val="28"/>
          <w:szCs w:val="28"/>
        </w:rPr>
        <w:t xml:space="preserve"> </w:t>
      </w:r>
      <w:r w:rsidRPr="00B14ED3">
        <w:rPr>
          <w:rFonts w:ascii="Times New Roman" w:hAnsi="Times New Roman"/>
          <w:color w:val="000000"/>
          <w:sz w:val="28"/>
          <w:szCs w:val="28"/>
        </w:rPr>
        <w:t>về các trường hợp miễn thị thực cho công dân hai nước.</w:t>
      </w:r>
    </w:p>
    <w:p w:rsidR="00627E4D" w:rsidRPr="00022DD4" w:rsidRDefault="00627E4D" w:rsidP="00D57355">
      <w:pPr>
        <w:spacing w:beforeLines="60" w:before="144" w:after="0" w:line="264" w:lineRule="auto"/>
        <w:ind w:firstLine="720"/>
        <w:jc w:val="both"/>
        <w:rPr>
          <w:rFonts w:ascii="Times New Roman" w:hAnsi="Times New Roman"/>
          <w:spacing w:val="-6"/>
          <w:sz w:val="28"/>
          <w:szCs w:val="28"/>
        </w:rPr>
      </w:pPr>
      <w:r>
        <w:rPr>
          <w:rFonts w:ascii="Times New Roman" w:hAnsi="Times New Roman"/>
          <w:color w:val="000000"/>
          <w:sz w:val="28"/>
          <w:szCs w:val="28"/>
        </w:rPr>
        <w:t>Bộ Công an xin báo cáo kết quả thi hành</w:t>
      </w:r>
      <w:r w:rsidR="00022DD4">
        <w:rPr>
          <w:rFonts w:ascii="Times New Roman" w:hAnsi="Times New Roman"/>
          <w:color w:val="000000"/>
          <w:sz w:val="28"/>
          <w:szCs w:val="28"/>
        </w:rPr>
        <w:t xml:space="preserve"> các</w:t>
      </w:r>
      <w:r>
        <w:rPr>
          <w:rFonts w:ascii="Times New Roman" w:hAnsi="Times New Roman"/>
          <w:color w:val="000000"/>
          <w:sz w:val="28"/>
          <w:szCs w:val="28"/>
        </w:rPr>
        <w:t xml:space="preserve"> </w:t>
      </w:r>
      <w:r>
        <w:rPr>
          <w:rFonts w:ascii="Times New Roman" w:hAnsi="Times New Roman"/>
          <w:sz w:val="28"/>
          <w:szCs w:val="28"/>
        </w:rPr>
        <w:t xml:space="preserve">Điều ước quốc tế </w:t>
      </w:r>
      <w:r w:rsidRPr="001206BC">
        <w:rPr>
          <w:rFonts w:ascii="Times New Roman" w:hAnsi="Times New Roman"/>
          <w:sz w:val="28"/>
          <w:szCs w:val="28"/>
        </w:rPr>
        <w:t xml:space="preserve">về </w:t>
      </w:r>
      <w:r w:rsidR="00707AA9" w:rsidRPr="001206BC">
        <w:rPr>
          <w:rFonts w:ascii="Times New Roman" w:hAnsi="Times New Roman"/>
          <w:sz w:val="28"/>
          <w:szCs w:val="28"/>
        </w:rPr>
        <w:t xml:space="preserve">miễn </w:t>
      </w:r>
      <w:r w:rsidR="00707AA9" w:rsidRPr="00022DD4">
        <w:rPr>
          <w:rFonts w:ascii="Times New Roman" w:hAnsi="Times New Roman"/>
          <w:spacing w:val="-6"/>
          <w:sz w:val="28"/>
          <w:szCs w:val="28"/>
        </w:rPr>
        <w:t>thị thực cho công dân mang hộ chiếu phổ thông</w:t>
      </w:r>
      <w:r w:rsidR="00022DD4" w:rsidRPr="00022DD4">
        <w:rPr>
          <w:rFonts w:ascii="Times New Roman" w:hAnsi="Times New Roman"/>
          <w:spacing w:val="-6"/>
          <w:sz w:val="28"/>
          <w:szCs w:val="28"/>
        </w:rPr>
        <w:t xml:space="preserve"> thời gian qua</w:t>
      </w:r>
      <w:r w:rsidR="00707AA9" w:rsidRPr="00022DD4">
        <w:rPr>
          <w:rFonts w:ascii="Times New Roman" w:hAnsi="Times New Roman"/>
          <w:spacing w:val="-6"/>
          <w:sz w:val="28"/>
          <w:szCs w:val="28"/>
        </w:rPr>
        <w:t xml:space="preserve"> đi việc công </w:t>
      </w:r>
      <w:r w:rsidRPr="00022DD4">
        <w:rPr>
          <w:rFonts w:ascii="Times New Roman" w:hAnsi="Times New Roman"/>
          <w:spacing w:val="-6"/>
          <w:sz w:val="28"/>
          <w:szCs w:val="28"/>
        </w:rPr>
        <w:t>như sau:</w:t>
      </w:r>
    </w:p>
    <w:p w:rsidR="00A6577C" w:rsidRDefault="00A6577C">
      <w:pPr>
        <w:spacing w:after="160" w:line="259" w:lineRule="auto"/>
        <w:rPr>
          <w:rFonts w:ascii="Times New Roman" w:hAnsi="Times New Roman"/>
          <w:b/>
          <w:sz w:val="28"/>
          <w:szCs w:val="28"/>
        </w:rPr>
      </w:pPr>
      <w:r>
        <w:rPr>
          <w:rFonts w:ascii="Times New Roman" w:hAnsi="Times New Roman"/>
          <w:b/>
          <w:sz w:val="28"/>
          <w:szCs w:val="28"/>
        </w:rPr>
        <w:br w:type="page"/>
      </w:r>
    </w:p>
    <w:p w:rsidR="00AA3502" w:rsidRDefault="00AA3502" w:rsidP="00D57355">
      <w:pPr>
        <w:spacing w:beforeLines="60" w:before="144" w:after="0" w:line="264" w:lineRule="auto"/>
        <w:ind w:firstLine="720"/>
        <w:jc w:val="both"/>
        <w:rPr>
          <w:rFonts w:ascii="Times New Roman" w:hAnsi="Times New Roman"/>
          <w:b/>
          <w:sz w:val="28"/>
          <w:szCs w:val="28"/>
        </w:rPr>
      </w:pPr>
      <w:r>
        <w:rPr>
          <w:rFonts w:ascii="Times New Roman" w:hAnsi="Times New Roman"/>
          <w:b/>
          <w:sz w:val="28"/>
          <w:szCs w:val="28"/>
        </w:rPr>
        <w:lastRenderedPageBreak/>
        <w:t>I. Quá trình triển khai thực hiện Điều ước</w:t>
      </w:r>
      <w:r w:rsidR="00A3265F">
        <w:rPr>
          <w:rFonts w:ascii="Times New Roman" w:hAnsi="Times New Roman"/>
          <w:b/>
          <w:sz w:val="28"/>
          <w:szCs w:val="28"/>
        </w:rPr>
        <w:t xml:space="preserve"> quốc tế</w:t>
      </w:r>
      <w:r>
        <w:rPr>
          <w:rFonts w:ascii="Times New Roman" w:hAnsi="Times New Roman"/>
          <w:b/>
          <w:sz w:val="28"/>
          <w:szCs w:val="28"/>
        </w:rPr>
        <w:t>:</w:t>
      </w:r>
    </w:p>
    <w:p w:rsidR="00C62A65" w:rsidRPr="00C62A65" w:rsidRDefault="00CC3D3D" w:rsidP="00C62A65">
      <w:pPr>
        <w:spacing w:beforeLines="60" w:before="144" w:after="0" w:line="264" w:lineRule="auto"/>
        <w:ind w:firstLine="720"/>
        <w:jc w:val="both"/>
        <w:rPr>
          <w:rFonts w:ascii="Times New Roman" w:hAnsi="Times New Roman"/>
          <w:sz w:val="28"/>
          <w:szCs w:val="28"/>
        </w:rPr>
      </w:pPr>
      <w:r>
        <w:rPr>
          <w:rFonts w:ascii="Times New Roman" w:hAnsi="Times New Roman"/>
          <w:sz w:val="28"/>
          <w:szCs w:val="28"/>
        </w:rPr>
        <w:t>- Về hình thức nhận biết hộ chiếu phổ thông đi việc công, trên cơ sở th</w:t>
      </w:r>
      <w:r w:rsidR="00C62A65">
        <w:rPr>
          <w:rFonts w:ascii="Times New Roman" w:hAnsi="Times New Roman"/>
          <w:sz w:val="28"/>
          <w:szCs w:val="28"/>
        </w:rPr>
        <w:t>ỏ</w:t>
      </w:r>
      <w:r>
        <w:rPr>
          <w:rFonts w:ascii="Times New Roman" w:hAnsi="Times New Roman"/>
          <w:sz w:val="28"/>
          <w:szCs w:val="28"/>
        </w:rPr>
        <w:t>a thuận có đi có lại</w:t>
      </w:r>
      <w:r w:rsidR="00C62A65">
        <w:rPr>
          <w:rFonts w:ascii="Times New Roman" w:hAnsi="Times New Roman"/>
          <w:sz w:val="28"/>
          <w:szCs w:val="28"/>
        </w:rPr>
        <w:t xml:space="preserve"> giữa các nước, Việt Nam cấp tem AB vào hộ chiếu phổ thông; </w:t>
      </w:r>
      <w:r w:rsidR="00C62A65" w:rsidRPr="00C62A65">
        <w:rPr>
          <w:rFonts w:ascii="Times New Roman" w:hAnsi="Times New Roman"/>
          <w:sz w:val="28"/>
          <w:szCs w:val="28"/>
        </w:rPr>
        <w:t xml:space="preserve">Trung Quốc cấp hộ chiếu phổ thông kí hiệu Passport For Public Affairs cho công chức, viên chức, nhân viên doanh nghiệp nhà nước </w:t>
      </w:r>
      <w:r w:rsidR="00C62A65" w:rsidRPr="00C62A65">
        <w:rPr>
          <w:rFonts w:ascii="Times New Roman" w:hAnsi="Times New Roman"/>
          <w:i/>
          <w:sz w:val="28"/>
          <w:szCs w:val="28"/>
        </w:rPr>
        <w:t>(trang điện tử của Cục Quản lý di dân quốc gia Trung Quốc)</w:t>
      </w:r>
      <w:r w:rsidR="00C62A65" w:rsidRPr="00C62A65">
        <w:rPr>
          <w:rStyle w:val="FootnoteReference"/>
          <w:rFonts w:ascii="Times New Roman" w:hAnsi="Times New Roman"/>
          <w:sz w:val="28"/>
          <w:szCs w:val="28"/>
        </w:rPr>
        <w:footnoteReference w:id="1"/>
      </w:r>
      <w:r w:rsidR="00C62A65" w:rsidRPr="00C62A65">
        <w:rPr>
          <w:rFonts w:ascii="Times New Roman" w:hAnsi="Times New Roman"/>
          <w:sz w:val="28"/>
          <w:szCs w:val="28"/>
        </w:rPr>
        <w:t>; Lào cấp ký hiệu SERVICE cho công dân thuộc các doanh nghiệp và các tổ chức có tư cách pháp nhân qua lại biên giới thực hiện các hợp đồng thương mại, lao động, đầu tư và các dự án hợp tác; học sinh, sinh viên, thực tập sinh theo chương trình hợp tác giữa hai Chính phủ Việt Nam - Lào</w:t>
      </w:r>
      <w:r w:rsidR="00C62A65" w:rsidRPr="00C62A65">
        <w:rPr>
          <w:rStyle w:val="FootnoteReference"/>
          <w:rFonts w:ascii="Times New Roman" w:hAnsi="Times New Roman"/>
          <w:sz w:val="28"/>
          <w:szCs w:val="28"/>
        </w:rPr>
        <w:footnoteReference w:id="2"/>
      </w:r>
      <w:r w:rsidR="00C62A65" w:rsidRPr="00C62A65">
        <w:rPr>
          <w:rFonts w:ascii="Times New Roman" w:hAnsi="Times New Roman"/>
          <w:sz w:val="28"/>
          <w:szCs w:val="28"/>
        </w:rPr>
        <w:t>.</w:t>
      </w:r>
    </w:p>
    <w:p w:rsidR="00F6110C" w:rsidRDefault="00796493" w:rsidP="00D57355">
      <w:pPr>
        <w:spacing w:beforeLines="60" w:before="144" w:after="0" w:line="264" w:lineRule="auto"/>
        <w:ind w:firstLine="720"/>
        <w:jc w:val="both"/>
        <w:rPr>
          <w:rFonts w:ascii="Times New Roman" w:hAnsi="Times New Roman"/>
          <w:sz w:val="28"/>
          <w:szCs w:val="28"/>
        </w:rPr>
      </w:pPr>
      <w:r>
        <w:rPr>
          <w:rFonts w:ascii="Times New Roman" w:hAnsi="Times New Roman"/>
          <w:sz w:val="28"/>
          <w:szCs w:val="28"/>
        </w:rPr>
        <w:t xml:space="preserve">- </w:t>
      </w:r>
      <w:r w:rsidR="00A3265F">
        <w:rPr>
          <w:rFonts w:ascii="Times New Roman" w:hAnsi="Times New Roman"/>
          <w:sz w:val="28"/>
          <w:szCs w:val="28"/>
        </w:rPr>
        <w:t>Để triển khai thực hiện các Điều ước quốc tế, ngày 22/6/2000, Tổng cụ</w:t>
      </w:r>
      <w:r w:rsidR="006F1B43">
        <w:rPr>
          <w:rFonts w:ascii="Times New Roman" w:hAnsi="Times New Roman"/>
          <w:sz w:val="28"/>
          <w:szCs w:val="28"/>
        </w:rPr>
        <w:t>c An ninh,</w:t>
      </w:r>
      <w:r w:rsidR="00A3265F">
        <w:rPr>
          <w:rFonts w:ascii="Times New Roman" w:hAnsi="Times New Roman"/>
          <w:sz w:val="28"/>
          <w:szCs w:val="28"/>
        </w:rPr>
        <w:t xml:space="preserve"> Bộ Công an đã ban hành</w:t>
      </w:r>
      <w:r w:rsidR="00A3265F" w:rsidRPr="00A3265F">
        <w:rPr>
          <w:rFonts w:ascii="Times New Roman" w:hAnsi="Times New Roman"/>
          <w:sz w:val="28"/>
          <w:szCs w:val="28"/>
        </w:rPr>
        <w:t xml:space="preserve"> </w:t>
      </w:r>
      <w:r w:rsidR="00A3265F">
        <w:rPr>
          <w:rFonts w:ascii="Times New Roman" w:hAnsi="Times New Roman"/>
          <w:sz w:val="28"/>
          <w:szCs w:val="28"/>
        </w:rPr>
        <w:t>Hướng dẫn 875/A11(A18), hướng dẫ</w:t>
      </w:r>
      <w:r w:rsidR="006F1B43">
        <w:rPr>
          <w:rFonts w:ascii="Times New Roman" w:hAnsi="Times New Roman"/>
          <w:sz w:val="28"/>
          <w:szCs w:val="28"/>
        </w:rPr>
        <w:t>n t</w:t>
      </w:r>
      <w:r w:rsidR="00A3265F">
        <w:rPr>
          <w:rFonts w:ascii="Times New Roman" w:hAnsi="Times New Roman"/>
          <w:sz w:val="28"/>
          <w:szCs w:val="28"/>
        </w:rPr>
        <w:t>hủ tục cấp tem AB</w:t>
      </w:r>
      <w:r>
        <w:rPr>
          <w:rFonts w:ascii="Times New Roman" w:hAnsi="Times New Roman"/>
          <w:sz w:val="28"/>
          <w:szCs w:val="28"/>
        </w:rPr>
        <w:t xml:space="preserve"> cho công dân Việt Nam mang hộ chiếu  phổ thông đi công vụ</w:t>
      </w:r>
      <w:r w:rsidR="0060713F">
        <w:rPr>
          <w:rFonts w:ascii="Times New Roman" w:hAnsi="Times New Roman"/>
          <w:sz w:val="28"/>
          <w:szCs w:val="28"/>
        </w:rPr>
        <w:t xml:space="preserve"> (hồ sơ đề nghị cấp tem AB trong nước)</w:t>
      </w:r>
      <w:r>
        <w:rPr>
          <w:rFonts w:ascii="Times New Roman" w:hAnsi="Times New Roman"/>
          <w:sz w:val="28"/>
          <w:szCs w:val="28"/>
        </w:rPr>
        <w:t>. Theo đó, Cục Quản lý xuất nh</w:t>
      </w:r>
      <w:r w:rsidR="000536E4">
        <w:rPr>
          <w:rFonts w:ascii="Times New Roman" w:hAnsi="Times New Roman"/>
          <w:sz w:val="28"/>
          <w:szCs w:val="28"/>
        </w:rPr>
        <w:t>ậ</w:t>
      </w:r>
      <w:r>
        <w:rPr>
          <w:rFonts w:ascii="Times New Roman" w:hAnsi="Times New Roman"/>
          <w:sz w:val="28"/>
          <w:szCs w:val="28"/>
        </w:rPr>
        <w:t>p cảnh, Bộ Công an</w:t>
      </w:r>
      <w:r w:rsidR="00F6110C">
        <w:rPr>
          <w:rFonts w:ascii="Times New Roman" w:hAnsi="Times New Roman"/>
          <w:sz w:val="28"/>
          <w:szCs w:val="28"/>
        </w:rPr>
        <w:t xml:space="preserve"> cấp tem AB cho cán bộ, công chức, viên chức, công nhân hoặc người lao động đang làm việc tại cơ quan, tổ chức, doanh nghiệp 51% vốn nhà nước được cử đi công tác tại các nước có điều ước với Việt Nam và học sinh, sinh viên, thực tập sinh theo chương trình hợp tác giữa hai Chính phủ Việt Nam </w:t>
      </w:r>
      <w:r w:rsidR="005E30E3">
        <w:rPr>
          <w:rFonts w:ascii="Times New Roman" w:hAnsi="Times New Roman"/>
          <w:sz w:val="28"/>
          <w:szCs w:val="28"/>
        </w:rPr>
        <w:t>-</w:t>
      </w:r>
      <w:r w:rsidR="00F6110C">
        <w:rPr>
          <w:rFonts w:ascii="Times New Roman" w:hAnsi="Times New Roman"/>
          <w:sz w:val="28"/>
          <w:szCs w:val="28"/>
        </w:rPr>
        <w:t xml:space="preserve"> Lào</w:t>
      </w:r>
      <w:r>
        <w:rPr>
          <w:rFonts w:ascii="Times New Roman" w:hAnsi="Times New Roman"/>
          <w:sz w:val="28"/>
          <w:szCs w:val="28"/>
        </w:rPr>
        <w:t>.</w:t>
      </w:r>
      <w:r w:rsidR="00F6110C">
        <w:rPr>
          <w:rFonts w:ascii="Times New Roman" w:hAnsi="Times New Roman"/>
          <w:sz w:val="28"/>
          <w:szCs w:val="28"/>
        </w:rPr>
        <w:t xml:space="preserve"> Tuy nhiên, thực tiễn khoảng 5 năm trở lại đây, chỉ phát sinh hồ sơ đề nghị cấp tem AB đi Lào, Trung Quốc.</w:t>
      </w:r>
    </w:p>
    <w:p w:rsidR="00665556" w:rsidRDefault="009F5D54" w:rsidP="00D57355">
      <w:pPr>
        <w:spacing w:beforeLines="60" w:before="144" w:after="0" w:line="264" w:lineRule="auto"/>
        <w:ind w:firstLine="720"/>
        <w:jc w:val="both"/>
        <w:rPr>
          <w:rFonts w:ascii="Times New Roman" w:hAnsi="Times New Roman"/>
          <w:sz w:val="28"/>
          <w:szCs w:val="28"/>
        </w:rPr>
      </w:pPr>
      <w:r>
        <w:rPr>
          <w:rFonts w:ascii="Times New Roman" w:hAnsi="Times New Roman"/>
          <w:sz w:val="28"/>
          <w:szCs w:val="28"/>
        </w:rPr>
        <w:t xml:space="preserve">- Việc cấp tem AB cho công dân Việt Nam ở nước ngoài do </w:t>
      </w:r>
      <w:r w:rsidR="003531E2">
        <w:rPr>
          <w:rFonts w:ascii="Times New Roman" w:hAnsi="Times New Roman"/>
          <w:sz w:val="28"/>
          <w:szCs w:val="28"/>
        </w:rPr>
        <w:t>Cơ quan đại diện ngoại giao</w:t>
      </w:r>
      <w:r>
        <w:rPr>
          <w:rFonts w:ascii="Times New Roman" w:hAnsi="Times New Roman"/>
          <w:sz w:val="28"/>
          <w:szCs w:val="28"/>
        </w:rPr>
        <w:t xml:space="preserve"> Việ</w:t>
      </w:r>
      <w:r w:rsidR="0060713F">
        <w:rPr>
          <w:rFonts w:ascii="Times New Roman" w:hAnsi="Times New Roman"/>
          <w:sz w:val="28"/>
          <w:szCs w:val="28"/>
        </w:rPr>
        <w:t xml:space="preserve">t Nam thực </w:t>
      </w:r>
      <w:r w:rsidR="005E30E3">
        <w:rPr>
          <w:rFonts w:ascii="Times New Roman" w:hAnsi="Times New Roman"/>
          <w:sz w:val="28"/>
          <w:szCs w:val="28"/>
        </w:rPr>
        <w:t>hiệ</w:t>
      </w:r>
      <w:r w:rsidR="00665556">
        <w:rPr>
          <w:rFonts w:ascii="Times New Roman" w:hAnsi="Times New Roman"/>
          <w:sz w:val="28"/>
          <w:szCs w:val="28"/>
        </w:rPr>
        <w:t>n.</w:t>
      </w:r>
      <w:r w:rsidR="00457CC7">
        <w:rPr>
          <w:rFonts w:ascii="Times New Roman" w:hAnsi="Times New Roman"/>
          <w:sz w:val="28"/>
          <w:szCs w:val="28"/>
        </w:rPr>
        <w:t xml:space="preserve"> Năm 1990, Bộ Ngoại giao đã có văn bản hướng dẫn Cơ quan đại diện việc cấp tem AB. Trong đó, đối tượng được cấp chủ yếu là học sinh, sinh viên, nghiên cứu sinh, thực tập sinh; công nhân, lao động theo chương trình hợp tác giữa các Chính phủ</w:t>
      </w:r>
      <w:r w:rsidR="00C1716E">
        <w:rPr>
          <w:rFonts w:ascii="Times New Roman" w:hAnsi="Times New Roman"/>
          <w:sz w:val="28"/>
          <w:szCs w:val="28"/>
        </w:rPr>
        <w:t xml:space="preserve">. Thời gian gần đây, số lượng cấp tem AB ở </w:t>
      </w:r>
      <w:r w:rsidR="003531E2">
        <w:rPr>
          <w:rFonts w:ascii="Times New Roman" w:hAnsi="Times New Roman"/>
          <w:sz w:val="28"/>
          <w:szCs w:val="28"/>
        </w:rPr>
        <w:t>Cơ quan đại diện ngoại giao</w:t>
      </w:r>
      <w:r w:rsidR="00C1716E">
        <w:rPr>
          <w:rFonts w:ascii="Times New Roman" w:hAnsi="Times New Roman"/>
          <w:sz w:val="28"/>
          <w:szCs w:val="28"/>
        </w:rPr>
        <w:t xml:space="preserve"> Việt Nam không nhiều, khoảng 100</w:t>
      </w:r>
      <w:r w:rsidR="00022EF8">
        <w:rPr>
          <w:rFonts w:ascii="Times New Roman" w:hAnsi="Times New Roman"/>
          <w:sz w:val="28"/>
          <w:szCs w:val="28"/>
        </w:rPr>
        <w:t xml:space="preserve"> tem AB/năm, chủ yếu</w:t>
      </w:r>
      <w:r w:rsidR="006F1B43">
        <w:rPr>
          <w:rFonts w:ascii="Times New Roman" w:hAnsi="Times New Roman"/>
          <w:sz w:val="28"/>
          <w:szCs w:val="28"/>
        </w:rPr>
        <w:t xml:space="preserve"> tại</w:t>
      </w:r>
      <w:r w:rsidR="00022EF8">
        <w:rPr>
          <w:rFonts w:ascii="Times New Roman" w:hAnsi="Times New Roman"/>
          <w:sz w:val="28"/>
          <w:szCs w:val="28"/>
        </w:rPr>
        <w:t xml:space="preserve"> Đại sứ quán Việt Nam tại Trung Quốc và Nga cấp.</w:t>
      </w:r>
    </w:p>
    <w:p w:rsidR="00AA3502" w:rsidRDefault="00466314" w:rsidP="00D57355">
      <w:pPr>
        <w:spacing w:beforeLines="60" w:before="144" w:after="0" w:line="264" w:lineRule="auto"/>
        <w:ind w:firstLine="720"/>
        <w:jc w:val="both"/>
        <w:rPr>
          <w:rFonts w:ascii="Times New Roman" w:hAnsi="Times New Roman"/>
          <w:b/>
          <w:color w:val="000000"/>
          <w:sz w:val="28"/>
          <w:szCs w:val="28"/>
        </w:rPr>
      </w:pPr>
      <w:r>
        <w:rPr>
          <w:rFonts w:ascii="Times New Roman" w:hAnsi="Times New Roman"/>
          <w:b/>
          <w:color w:val="000000"/>
          <w:sz w:val="28"/>
          <w:szCs w:val="28"/>
        </w:rPr>
        <w:t>II. Kết quả đạt được:</w:t>
      </w:r>
    </w:p>
    <w:p w:rsidR="00D36543" w:rsidRPr="00084C38" w:rsidRDefault="00D36543" w:rsidP="000536E4">
      <w:pPr>
        <w:pStyle w:val="ListParagraph"/>
        <w:numPr>
          <w:ilvl w:val="0"/>
          <w:numId w:val="1"/>
        </w:numPr>
        <w:spacing w:beforeLines="60" w:before="144" w:after="0" w:line="264" w:lineRule="auto"/>
        <w:jc w:val="both"/>
        <w:rPr>
          <w:rFonts w:ascii="Times New Roman" w:hAnsi="Times New Roman"/>
          <w:b/>
          <w:color w:val="000000"/>
          <w:sz w:val="28"/>
          <w:szCs w:val="28"/>
        </w:rPr>
      </w:pPr>
      <w:r w:rsidRPr="00084C38">
        <w:rPr>
          <w:rFonts w:ascii="Times New Roman" w:hAnsi="Times New Roman"/>
          <w:b/>
          <w:color w:val="000000"/>
          <w:sz w:val="28"/>
          <w:szCs w:val="28"/>
        </w:rPr>
        <w:t>Tuyến Trung Quốc:</w:t>
      </w:r>
    </w:p>
    <w:p w:rsidR="000536E4" w:rsidRPr="000536E4" w:rsidRDefault="000536E4" w:rsidP="000536E4">
      <w:pPr>
        <w:spacing w:before="60" w:after="0" w:line="288" w:lineRule="auto"/>
        <w:ind w:firstLine="720"/>
        <w:jc w:val="both"/>
        <w:rPr>
          <w:rFonts w:ascii="Times New Roman" w:hAnsi="Times New Roman"/>
          <w:sz w:val="28"/>
          <w:szCs w:val="28"/>
        </w:rPr>
      </w:pPr>
      <w:r w:rsidRPr="000536E4">
        <w:rPr>
          <w:rFonts w:ascii="Times New Roman" w:hAnsi="Times New Roman"/>
          <w:color w:val="000000"/>
          <w:sz w:val="28"/>
          <w:szCs w:val="28"/>
        </w:rPr>
        <w:t xml:space="preserve">- </w:t>
      </w:r>
      <w:r w:rsidR="00913645">
        <w:rPr>
          <w:rFonts w:ascii="Times New Roman" w:hAnsi="Times New Roman"/>
          <w:color w:val="000000"/>
          <w:sz w:val="28"/>
          <w:szCs w:val="28"/>
        </w:rPr>
        <w:t xml:space="preserve">Trung Quốc cấp </w:t>
      </w:r>
      <w:r w:rsidR="00913645">
        <w:rPr>
          <w:rFonts w:ascii="Times New Roman" w:hAnsi="Times New Roman"/>
          <w:sz w:val="28"/>
          <w:szCs w:val="28"/>
        </w:rPr>
        <w:t>hộ chiếu phổ thông kí hiệu Passport For Public Affairs cho công chức, viên chức, nhân viên doanh nghiệp nhà nước đi việc công</w:t>
      </w:r>
      <w:r w:rsidR="00913645">
        <w:rPr>
          <w:rFonts w:ascii="Times New Roman" w:hAnsi="Times New Roman"/>
          <w:i/>
          <w:sz w:val="28"/>
          <w:szCs w:val="28"/>
        </w:rPr>
        <w:t>.</w:t>
      </w:r>
      <w:r w:rsidR="00913645">
        <w:rPr>
          <w:rFonts w:ascii="Times New Roman" w:hAnsi="Times New Roman"/>
          <w:sz w:val="28"/>
          <w:szCs w:val="28"/>
        </w:rPr>
        <w:t xml:space="preserve"> Việc sử dụng hộ chiếu phổ thông của công dân Trung Quốc nhập cảnh Việt Nam đúng quy định, không phát sinh vấn đề phức tạp, </w:t>
      </w:r>
      <w:r w:rsidR="006F1B43">
        <w:rPr>
          <w:rFonts w:ascii="Times New Roman" w:hAnsi="Times New Roman"/>
          <w:sz w:val="28"/>
          <w:szCs w:val="28"/>
        </w:rPr>
        <w:t xml:space="preserve">các đơn vị kiểm soát xuất nhập cảnh của Bộ </w:t>
      </w:r>
      <w:r w:rsidR="00913645">
        <w:rPr>
          <w:rFonts w:ascii="Times New Roman" w:hAnsi="Times New Roman"/>
          <w:sz w:val="28"/>
          <w:szCs w:val="28"/>
        </w:rPr>
        <w:t>Công an</w:t>
      </w:r>
      <w:r w:rsidR="006F1B43">
        <w:rPr>
          <w:rFonts w:ascii="Times New Roman" w:hAnsi="Times New Roman"/>
          <w:sz w:val="28"/>
          <w:szCs w:val="28"/>
        </w:rPr>
        <w:t xml:space="preserve">, Bộ Quốc phòng </w:t>
      </w:r>
      <w:r w:rsidR="00913645">
        <w:rPr>
          <w:rFonts w:ascii="Times New Roman" w:hAnsi="Times New Roman"/>
          <w:sz w:val="28"/>
          <w:szCs w:val="28"/>
        </w:rPr>
        <w:t xml:space="preserve">giải quyết thủ tục xuất nhập cảnh </w:t>
      </w:r>
      <w:r w:rsidR="00913645">
        <w:rPr>
          <w:rFonts w:ascii="Times New Roman" w:hAnsi="Times New Roman"/>
          <w:sz w:val="28"/>
          <w:szCs w:val="28"/>
        </w:rPr>
        <w:lastRenderedPageBreak/>
        <w:t>nhanh chóng, thuận lợi.</w:t>
      </w:r>
      <w:r w:rsidR="006F1B43">
        <w:rPr>
          <w:rFonts w:ascii="Times New Roman" w:hAnsi="Times New Roman"/>
          <w:sz w:val="28"/>
          <w:szCs w:val="28"/>
        </w:rPr>
        <w:t xml:space="preserve"> Đối với  hộ chiếu diện trên, các đơ</w:t>
      </w:r>
      <w:r w:rsidR="00E24869">
        <w:rPr>
          <w:rFonts w:ascii="Times New Roman" w:hAnsi="Times New Roman"/>
          <w:sz w:val="28"/>
          <w:szCs w:val="28"/>
        </w:rPr>
        <w:t>n</w:t>
      </w:r>
      <w:r w:rsidR="006F1B43">
        <w:rPr>
          <w:rFonts w:ascii="Times New Roman" w:hAnsi="Times New Roman"/>
          <w:sz w:val="28"/>
          <w:szCs w:val="28"/>
        </w:rPr>
        <w:t xml:space="preserve"> vị kiểm soát xuất nhập cảnh</w:t>
      </w:r>
      <w:r w:rsidR="00667078">
        <w:rPr>
          <w:rFonts w:ascii="Times New Roman" w:hAnsi="Times New Roman"/>
          <w:sz w:val="28"/>
          <w:szCs w:val="28"/>
        </w:rPr>
        <w:t xml:space="preserve"> cấp chứng nhận tạm trú với thời hạn 30 ngày</w:t>
      </w:r>
    </w:p>
    <w:p w:rsidR="00AA0649" w:rsidRPr="00743011" w:rsidRDefault="00224632" w:rsidP="00D57355">
      <w:pPr>
        <w:spacing w:beforeLines="60" w:before="144" w:after="0" w:line="264" w:lineRule="auto"/>
        <w:ind w:firstLine="720"/>
        <w:jc w:val="both"/>
        <w:rPr>
          <w:rFonts w:ascii="Times New Roman" w:hAnsi="Times New Roman"/>
          <w:color w:val="FF0000"/>
          <w:sz w:val="28"/>
          <w:szCs w:val="28"/>
        </w:rPr>
      </w:pPr>
      <w:r>
        <w:rPr>
          <w:rFonts w:ascii="Times New Roman" w:hAnsi="Times New Roman"/>
          <w:color w:val="000000"/>
          <w:sz w:val="28"/>
          <w:szCs w:val="28"/>
        </w:rPr>
        <w:t xml:space="preserve">- </w:t>
      </w:r>
      <w:r w:rsidR="00913645">
        <w:rPr>
          <w:rFonts w:ascii="Times New Roman" w:hAnsi="Times New Roman"/>
          <w:color w:val="000000"/>
          <w:sz w:val="28"/>
          <w:szCs w:val="28"/>
        </w:rPr>
        <w:t xml:space="preserve">Việt Nam cấp tem AB cho </w:t>
      </w:r>
      <w:r w:rsidR="00913645">
        <w:rPr>
          <w:rFonts w:ascii="Times New Roman" w:hAnsi="Times New Roman"/>
          <w:sz w:val="28"/>
          <w:szCs w:val="28"/>
        </w:rPr>
        <w:t>cán bộ, công chức, viên chức, công nhân hoặc người lao động đang làm việc tại cơ quan, tổ chức, doanh nghiệp 51% vốn nhà nước được cử đi công tác tại Trung Quốc</w:t>
      </w:r>
      <w:r w:rsidR="00913645">
        <w:rPr>
          <w:rFonts w:ascii="Times New Roman" w:hAnsi="Times New Roman"/>
          <w:color w:val="000000"/>
          <w:sz w:val="28"/>
          <w:szCs w:val="28"/>
        </w:rPr>
        <w:t xml:space="preserve">. </w:t>
      </w:r>
      <w:r w:rsidR="00913645" w:rsidRPr="00466314">
        <w:rPr>
          <w:rFonts w:ascii="Times New Roman" w:hAnsi="Times New Roman"/>
          <w:color w:val="000000"/>
          <w:sz w:val="28"/>
          <w:szCs w:val="28"/>
        </w:rPr>
        <w:t xml:space="preserve">Từ </w:t>
      </w:r>
      <w:r w:rsidR="00913645" w:rsidRPr="00743011">
        <w:rPr>
          <w:rFonts w:ascii="Times New Roman" w:hAnsi="Times New Roman"/>
          <w:sz w:val="28"/>
          <w:szCs w:val="28"/>
        </w:rPr>
        <w:t>01/01/20</w:t>
      </w:r>
      <w:r w:rsidR="0072230E" w:rsidRPr="00743011">
        <w:rPr>
          <w:rFonts w:ascii="Times New Roman" w:hAnsi="Times New Roman"/>
          <w:sz w:val="28"/>
          <w:szCs w:val="28"/>
        </w:rPr>
        <w:t>1</w:t>
      </w:r>
      <w:r w:rsidR="00691E28" w:rsidRPr="00743011">
        <w:rPr>
          <w:rFonts w:ascii="Times New Roman" w:hAnsi="Times New Roman"/>
          <w:sz w:val="28"/>
          <w:szCs w:val="28"/>
        </w:rPr>
        <w:t>4</w:t>
      </w:r>
      <w:r w:rsidR="00913645" w:rsidRPr="00743011">
        <w:rPr>
          <w:rFonts w:ascii="Times New Roman" w:hAnsi="Times New Roman"/>
          <w:sz w:val="28"/>
          <w:szCs w:val="28"/>
        </w:rPr>
        <w:t xml:space="preserve"> </w:t>
      </w:r>
      <w:r w:rsidR="00913645" w:rsidRPr="00466314">
        <w:rPr>
          <w:rFonts w:ascii="Times New Roman" w:hAnsi="Times New Roman"/>
          <w:color w:val="000000"/>
          <w:sz w:val="28"/>
          <w:szCs w:val="28"/>
        </w:rPr>
        <w:t xml:space="preserve">đến nay, </w:t>
      </w:r>
      <w:r w:rsidR="00913645">
        <w:rPr>
          <w:rFonts w:ascii="Times New Roman" w:hAnsi="Times New Roman"/>
          <w:color w:val="000000"/>
          <w:sz w:val="28"/>
          <w:szCs w:val="28"/>
        </w:rPr>
        <w:t xml:space="preserve">Cục Quản lý xuất nhập cảnh </w:t>
      </w:r>
      <w:r w:rsidR="00913645" w:rsidRPr="00466314">
        <w:rPr>
          <w:rFonts w:ascii="Times New Roman" w:hAnsi="Times New Roman"/>
          <w:color w:val="000000"/>
          <w:sz w:val="28"/>
          <w:szCs w:val="28"/>
        </w:rPr>
        <w:t>đã</w:t>
      </w:r>
      <w:r w:rsidR="00913645">
        <w:rPr>
          <w:rFonts w:ascii="Times New Roman" w:hAnsi="Times New Roman"/>
          <w:color w:val="000000"/>
          <w:sz w:val="28"/>
          <w:szCs w:val="28"/>
        </w:rPr>
        <w:t xml:space="preserve"> cấp</w:t>
      </w:r>
      <w:r w:rsidR="00743011">
        <w:rPr>
          <w:rFonts w:ascii="Times New Roman" w:hAnsi="Times New Roman"/>
          <w:color w:val="000000"/>
          <w:sz w:val="28"/>
          <w:szCs w:val="28"/>
        </w:rPr>
        <w:t xml:space="preserve"> hơn 11.000</w:t>
      </w:r>
      <w:r w:rsidR="00913645">
        <w:rPr>
          <w:rFonts w:ascii="Times New Roman" w:hAnsi="Times New Roman"/>
          <w:color w:val="000000"/>
          <w:sz w:val="28"/>
          <w:szCs w:val="28"/>
        </w:rPr>
        <w:t xml:space="preserve"> tem AB, chủ yếu cho cán bộ, công chức</w:t>
      </w:r>
      <w:r w:rsidR="008D7081">
        <w:rPr>
          <w:rFonts w:ascii="Times New Roman" w:hAnsi="Times New Roman"/>
          <w:color w:val="000000"/>
          <w:sz w:val="28"/>
          <w:szCs w:val="28"/>
        </w:rPr>
        <w:t xml:space="preserve"> được cử đi công tác tại Trung Quốc</w:t>
      </w:r>
      <w:r w:rsidR="001E1AE2">
        <w:rPr>
          <w:rFonts w:ascii="Times New Roman" w:hAnsi="Times New Roman"/>
          <w:color w:val="000000"/>
          <w:sz w:val="28"/>
          <w:szCs w:val="28"/>
        </w:rPr>
        <w:t>.</w:t>
      </w:r>
    </w:p>
    <w:p w:rsidR="00362A92" w:rsidRPr="00885061" w:rsidRDefault="00A96189" w:rsidP="00D57355">
      <w:pPr>
        <w:spacing w:beforeLines="60" w:before="144" w:after="0" w:line="264" w:lineRule="auto"/>
        <w:ind w:firstLine="720"/>
        <w:jc w:val="both"/>
        <w:rPr>
          <w:rFonts w:ascii="Times New Roman" w:hAnsi="Times New Roman"/>
          <w:color w:val="000000"/>
          <w:spacing w:val="-8"/>
          <w:sz w:val="28"/>
          <w:szCs w:val="28"/>
        </w:rPr>
      </w:pPr>
      <w:r>
        <w:rPr>
          <w:rFonts w:ascii="Times New Roman" w:hAnsi="Times New Roman"/>
          <w:color w:val="000000"/>
          <w:sz w:val="28"/>
          <w:szCs w:val="28"/>
        </w:rPr>
        <w:t xml:space="preserve">- </w:t>
      </w:r>
      <w:r w:rsidR="00AA0649">
        <w:rPr>
          <w:rFonts w:ascii="Times New Roman" w:hAnsi="Times New Roman"/>
          <w:color w:val="000000"/>
          <w:sz w:val="28"/>
          <w:szCs w:val="28"/>
        </w:rPr>
        <w:t xml:space="preserve"> Cơ quan chủ yếu</w:t>
      </w:r>
      <w:r>
        <w:rPr>
          <w:rFonts w:ascii="Times New Roman" w:hAnsi="Times New Roman"/>
          <w:color w:val="000000"/>
          <w:sz w:val="28"/>
          <w:szCs w:val="28"/>
        </w:rPr>
        <w:t xml:space="preserve"> đề nghị cấp tem AB cho cán bộ, công chức đi công tác</w:t>
      </w:r>
      <w:r w:rsidR="00AA096B">
        <w:rPr>
          <w:rFonts w:ascii="Times New Roman" w:hAnsi="Times New Roman"/>
          <w:color w:val="000000"/>
          <w:sz w:val="28"/>
          <w:szCs w:val="28"/>
        </w:rPr>
        <w:t xml:space="preserve"> là các Bộ, cơ quan ngang Bộ, UBND các tỉnh, thành phố trực thuộc Trung ương, các doanh nghiệp nhà nước như </w:t>
      </w:r>
      <w:r w:rsidR="00A35A06">
        <w:rPr>
          <w:rFonts w:ascii="Times New Roman" w:hAnsi="Times New Roman"/>
          <w:color w:val="000000"/>
          <w:sz w:val="28"/>
          <w:szCs w:val="28"/>
        </w:rPr>
        <w:t xml:space="preserve"> Cụ</w:t>
      </w:r>
      <w:r w:rsidR="00E24869">
        <w:rPr>
          <w:rFonts w:ascii="Times New Roman" w:hAnsi="Times New Roman"/>
          <w:color w:val="000000"/>
          <w:sz w:val="28"/>
          <w:szCs w:val="28"/>
        </w:rPr>
        <w:t>c</w:t>
      </w:r>
      <w:r w:rsidR="00A35A06">
        <w:rPr>
          <w:rFonts w:ascii="Times New Roman" w:hAnsi="Times New Roman"/>
          <w:color w:val="000000"/>
          <w:sz w:val="28"/>
          <w:szCs w:val="28"/>
        </w:rPr>
        <w:t xml:space="preserve"> thể dục thể thao, Tập đoàn điện lực Việt Nam</w:t>
      </w:r>
      <w:r w:rsidR="00AA096B">
        <w:rPr>
          <w:rFonts w:ascii="Times New Roman" w:hAnsi="Times New Roman"/>
          <w:color w:val="000000"/>
          <w:sz w:val="28"/>
          <w:szCs w:val="28"/>
        </w:rPr>
        <w:t>,</w:t>
      </w:r>
      <w:r w:rsidR="00667078">
        <w:rPr>
          <w:rFonts w:ascii="Times New Roman" w:hAnsi="Times New Roman"/>
          <w:color w:val="000000"/>
          <w:sz w:val="28"/>
          <w:szCs w:val="28"/>
        </w:rPr>
        <w:t xml:space="preserve"> Tập đoàn</w:t>
      </w:r>
      <w:r w:rsidR="00AA096B">
        <w:rPr>
          <w:rFonts w:ascii="Times New Roman" w:hAnsi="Times New Roman"/>
          <w:color w:val="000000"/>
          <w:sz w:val="28"/>
          <w:szCs w:val="28"/>
        </w:rPr>
        <w:t xml:space="preserve"> </w:t>
      </w:r>
      <w:r w:rsidR="00A35A06">
        <w:rPr>
          <w:rFonts w:ascii="Times New Roman" w:hAnsi="Times New Roman"/>
          <w:color w:val="000000"/>
          <w:sz w:val="28"/>
          <w:szCs w:val="28"/>
        </w:rPr>
        <w:t xml:space="preserve">công nghiệp </w:t>
      </w:r>
      <w:r w:rsidR="00AA096B">
        <w:rPr>
          <w:rFonts w:ascii="Times New Roman" w:hAnsi="Times New Roman"/>
          <w:color w:val="000000"/>
          <w:sz w:val="28"/>
          <w:szCs w:val="28"/>
        </w:rPr>
        <w:t>than khoáng sản</w:t>
      </w:r>
      <w:r w:rsidR="00A35A06">
        <w:rPr>
          <w:rFonts w:ascii="Times New Roman" w:hAnsi="Times New Roman"/>
          <w:color w:val="000000"/>
          <w:sz w:val="28"/>
          <w:szCs w:val="28"/>
        </w:rPr>
        <w:t xml:space="preserve"> Việt Nam, Tập đoàn dầu khí Việt Nam, Tổng công ty quản lý bay Việt Nam</w:t>
      </w:r>
      <w:r w:rsidR="00AA096B">
        <w:rPr>
          <w:rFonts w:ascii="Times New Roman" w:hAnsi="Times New Roman"/>
          <w:color w:val="000000"/>
          <w:sz w:val="28"/>
          <w:szCs w:val="28"/>
        </w:rPr>
        <w:t xml:space="preserve">, </w:t>
      </w:r>
      <w:r w:rsidR="00667078">
        <w:rPr>
          <w:rFonts w:ascii="Times New Roman" w:hAnsi="Times New Roman"/>
          <w:color w:val="000000"/>
          <w:sz w:val="28"/>
          <w:szCs w:val="28"/>
        </w:rPr>
        <w:t xml:space="preserve">một số </w:t>
      </w:r>
      <w:r w:rsidR="00AA096B">
        <w:rPr>
          <w:rFonts w:ascii="Times New Roman" w:hAnsi="Times New Roman"/>
          <w:color w:val="000000"/>
          <w:sz w:val="28"/>
          <w:szCs w:val="28"/>
        </w:rPr>
        <w:t xml:space="preserve">Ban quản lý dự án, </w:t>
      </w:r>
      <w:r w:rsidR="00287766">
        <w:rPr>
          <w:rFonts w:ascii="Times New Roman" w:hAnsi="Times New Roman"/>
          <w:color w:val="000000"/>
          <w:sz w:val="28"/>
          <w:szCs w:val="28"/>
        </w:rPr>
        <w:t xml:space="preserve">tổ chức </w:t>
      </w:r>
      <w:r w:rsidR="00362A92">
        <w:rPr>
          <w:rFonts w:ascii="Times New Roman" w:hAnsi="Times New Roman"/>
          <w:color w:val="000000"/>
          <w:sz w:val="28"/>
          <w:szCs w:val="28"/>
        </w:rPr>
        <w:t xml:space="preserve">chính trị, </w:t>
      </w:r>
      <w:r w:rsidR="00287766">
        <w:rPr>
          <w:rFonts w:ascii="Times New Roman" w:hAnsi="Times New Roman"/>
          <w:color w:val="000000"/>
          <w:sz w:val="28"/>
          <w:szCs w:val="28"/>
        </w:rPr>
        <w:t>xã hộ</w:t>
      </w:r>
      <w:r w:rsidR="00362A92">
        <w:rPr>
          <w:rFonts w:ascii="Times New Roman" w:hAnsi="Times New Roman"/>
          <w:color w:val="000000"/>
          <w:sz w:val="28"/>
          <w:szCs w:val="28"/>
        </w:rPr>
        <w:t xml:space="preserve">i như Trung ương Đoàn thanh niên cộng sản Hồ Chí Minh, </w:t>
      </w:r>
      <w:r w:rsidR="00362A92" w:rsidRPr="00885061">
        <w:rPr>
          <w:rFonts w:ascii="Times New Roman" w:hAnsi="Times New Roman"/>
          <w:color w:val="000000"/>
          <w:spacing w:val="-8"/>
          <w:sz w:val="28"/>
          <w:szCs w:val="28"/>
        </w:rPr>
        <w:t>Trung ương hội chữ thập đỏ Việt Nam, Liên hiệp các tổ chức hữu nghị Việt Nam…</w:t>
      </w:r>
    </w:p>
    <w:p w:rsidR="00AA0649" w:rsidRDefault="00287766" w:rsidP="00D57355">
      <w:pPr>
        <w:spacing w:beforeLines="60" w:before="144" w:after="0" w:line="264" w:lineRule="auto"/>
        <w:ind w:firstLine="720"/>
        <w:jc w:val="both"/>
        <w:rPr>
          <w:rFonts w:ascii="Times New Roman" w:hAnsi="Times New Roman"/>
          <w:color w:val="000000"/>
          <w:sz w:val="28"/>
          <w:szCs w:val="28"/>
        </w:rPr>
      </w:pPr>
      <w:r>
        <w:rPr>
          <w:rFonts w:ascii="Times New Roman" w:hAnsi="Times New Roman"/>
          <w:color w:val="000000"/>
          <w:sz w:val="28"/>
          <w:szCs w:val="28"/>
        </w:rPr>
        <w:t>-</w:t>
      </w:r>
      <w:r w:rsidR="00AA0649">
        <w:rPr>
          <w:rFonts w:ascii="Times New Roman" w:hAnsi="Times New Roman"/>
          <w:color w:val="000000"/>
          <w:sz w:val="28"/>
          <w:szCs w:val="28"/>
        </w:rPr>
        <w:t xml:space="preserve"> Diện đối tượng chủ yếu được cấp tem AB: </w:t>
      </w:r>
      <w:r>
        <w:rPr>
          <w:rFonts w:ascii="Times New Roman" w:hAnsi="Times New Roman"/>
          <w:color w:val="000000"/>
          <w:sz w:val="28"/>
          <w:szCs w:val="28"/>
        </w:rPr>
        <w:t>bao gồm cán bộ, công chức, viên chức, nhân viên doanh nghiệp nhà nước.</w:t>
      </w:r>
    </w:p>
    <w:p w:rsidR="00AA0649" w:rsidRDefault="00287766" w:rsidP="00D57355">
      <w:pPr>
        <w:spacing w:beforeLines="60" w:before="144" w:after="0" w:line="264" w:lineRule="auto"/>
        <w:ind w:firstLine="720"/>
        <w:jc w:val="both"/>
        <w:rPr>
          <w:rFonts w:ascii="Times New Roman" w:hAnsi="Times New Roman"/>
          <w:color w:val="000000"/>
          <w:sz w:val="28"/>
          <w:szCs w:val="28"/>
        </w:rPr>
      </w:pPr>
      <w:r>
        <w:rPr>
          <w:rFonts w:ascii="Times New Roman" w:hAnsi="Times New Roman"/>
          <w:color w:val="000000"/>
          <w:sz w:val="28"/>
          <w:szCs w:val="28"/>
        </w:rPr>
        <w:t>-</w:t>
      </w:r>
      <w:r w:rsidR="00AA0649">
        <w:rPr>
          <w:rFonts w:ascii="Times New Roman" w:hAnsi="Times New Roman"/>
          <w:color w:val="000000"/>
          <w:sz w:val="28"/>
          <w:szCs w:val="28"/>
        </w:rPr>
        <w:t xml:space="preserve"> Mục đích xuất cảnh chủ yếu: </w:t>
      </w:r>
      <w:r>
        <w:rPr>
          <w:rFonts w:ascii="Times New Roman" w:hAnsi="Times New Roman"/>
          <w:color w:val="000000"/>
          <w:sz w:val="28"/>
          <w:szCs w:val="28"/>
        </w:rPr>
        <w:t xml:space="preserve">tham gia các đoàn công tác </w:t>
      </w:r>
      <w:r w:rsidR="0047074F">
        <w:rPr>
          <w:rFonts w:ascii="Times New Roman" w:hAnsi="Times New Roman"/>
          <w:color w:val="000000"/>
          <w:sz w:val="28"/>
          <w:szCs w:val="28"/>
        </w:rPr>
        <w:t>các Bộ, cơ quan ngang Bộ</w:t>
      </w:r>
      <w:r w:rsidR="003C64E5">
        <w:rPr>
          <w:rFonts w:ascii="Times New Roman" w:hAnsi="Times New Roman"/>
          <w:color w:val="000000"/>
          <w:sz w:val="28"/>
          <w:szCs w:val="28"/>
        </w:rPr>
        <w:t xml:space="preserve">; Giao lưu văn hóa, nghệ thuật, thể thao; </w:t>
      </w:r>
      <w:r w:rsidR="0062547B">
        <w:rPr>
          <w:rFonts w:ascii="Times New Roman" w:hAnsi="Times New Roman"/>
          <w:color w:val="000000"/>
          <w:sz w:val="28"/>
          <w:szCs w:val="28"/>
        </w:rPr>
        <w:t xml:space="preserve">Hoạt động ký kết hợp đồng </w:t>
      </w:r>
      <w:r w:rsidR="003250E4">
        <w:rPr>
          <w:rFonts w:ascii="Times New Roman" w:hAnsi="Times New Roman"/>
          <w:color w:val="000000"/>
          <w:sz w:val="28"/>
          <w:szCs w:val="28"/>
        </w:rPr>
        <w:t xml:space="preserve">giữa doanh nghiệp nhà nước của Việt Nam </w:t>
      </w:r>
      <w:r w:rsidR="0062547B">
        <w:rPr>
          <w:rFonts w:ascii="Times New Roman" w:hAnsi="Times New Roman"/>
          <w:color w:val="000000"/>
          <w:sz w:val="28"/>
          <w:szCs w:val="28"/>
        </w:rPr>
        <w:t>với doanh nghiệp nước ngoài.</w:t>
      </w:r>
    </w:p>
    <w:p w:rsidR="00157912" w:rsidRPr="00084C38" w:rsidRDefault="00157912" w:rsidP="00D57355">
      <w:pPr>
        <w:spacing w:beforeLines="60" w:before="144" w:after="0" w:line="264" w:lineRule="auto"/>
        <w:ind w:firstLine="720"/>
        <w:jc w:val="both"/>
        <w:rPr>
          <w:rFonts w:ascii="Times New Roman" w:hAnsi="Times New Roman"/>
          <w:b/>
          <w:color w:val="000000"/>
          <w:sz w:val="28"/>
          <w:szCs w:val="28"/>
        </w:rPr>
      </w:pPr>
      <w:r w:rsidRPr="00084C38">
        <w:rPr>
          <w:rFonts w:ascii="Times New Roman" w:hAnsi="Times New Roman"/>
          <w:b/>
          <w:color w:val="000000"/>
          <w:sz w:val="28"/>
          <w:szCs w:val="28"/>
        </w:rPr>
        <w:t>2. Tuyến Lào:</w:t>
      </w:r>
    </w:p>
    <w:p w:rsidR="000001A5" w:rsidRPr="00885061" w:rsidRDefault="003250E4" w:rsidP="000001A5">
      <w:pPr>
        <w:spacing w:before="60" w:after="0" w:line="288" w:lineRule="auto"/>
        <w:ind w:firstLine="720"/>
        <w:jc w:val="both"/>
        <w:rPr>
          <w:rFonts w:ascii="Times New Roman" w:hAnsi="Times New Roman"/>
          <w:spacing w:val="-4"/>
          <w:sz w:val="28"/>
          <w:szCs w:val="28"/>
        </w:rPr>
      </w:pPr>
      <w:r>
        <w:rPr>
          <w:rFonts w:ascii="Times New Roman" w:hAnsi="Times New Roman"/>
          <w:color w:val="000000"/>
          <w:sz w:val="28"/>
          <w:szCs w:val="28"/>
        </w:rPr>
        <w:t>- Lào đóng dấu “</w:t>
      </w:r>
      <w:r w:rsidR="000001A5">
        <w:rPr>
          <w:rFonts w:ascii="Times New Roman" w:hAnsi="Times New Roman"/>
          <w:sz w:val="28"/>
          <w:szCs w:val="28"/>
        </w:rPr>
        <w:t>SERVICE</w:t>
      </w:r>
      <w:r>
        <w:rPr>
          <w:rFonts w:ascii="Times New Roman" w:hAnsi="Times New Roman"/>
          <w:sz w:val="28"/>
          <w:szCs w:val="28"/>
        </w:rPr>
        <w:t>”</w:t>
      </w:r>
      <w:r w:rsidR="000001A5">
        <w:rPr>
          <w:rFonts w:ascii="Times New Roman" w:hAnsi="Times New Roman"/>
          <w:sz w:val="28"/>
          <w:szCs w:val="28"/>
        </w:rPr>
        <w:t xml:space="preserve"> lên trang visa trên hộ chiếu phổ thông cho công dân thuộc các doanh nghiệp và các tổ chức có tư cách pháp nhân qua lại biên giới thực hiện các hợp đồng thương mại, lao động, đầu tư và các dự án hợp tác; học sinh, sinh viên, thực tập sinh theo chương trình hợp tác giữa hai Chính phủ Việt Nam - Lào.</w:t>
      </w:r>
      <w:r w:rsidR="000001A5" w:rsidRPr="007E5EE6">
        <w:rPr>
          <w:rFonts w:ascii="Times New Roman" w:hAnsi="Times New Roman"/>
          <w:sz w:val="28"/>
          <w:szCs w:val="28"/>
        </w:rPr>
        <w:t xml:space="preserve"> </w:t>
      </w:r>
      <w:r w:rsidR="000001A5">
        <w:rPr>
          <w:rFonts w:ascii="Times New Roman" w:hAnsi="Times New Roman"/>
          <w:sz w:val="28"/>
          <w:szCs w:val="28"/>
        </w:rPr>
        <w:t xml:space="preserve">Việc sử dụng hộ chiếu phổ thông của công dân Lào nhập cảnh Việt Nam đúng quy định, không phát sinh vấn đề phức tạp, Công an </w:t>
      </w:r>
      <w:r w:rsidR="000001A5" w:rsidRPr="00885061">
        <w:rPr>
          <w:rFonts w:ascii="Times New Roman" w:hAnsi="Times New Roman"/>
          <w:spacing w:val="-4"/>
          <w:sz w:val="28"/>
          <w:szCs w:val="28"/>
        </w:rPr>
        <w:t>các cửa khẩu Việt Nam giải quyết thủ tục xuất nhập cảnh nhanh chóng, thuận lợi.</w:t>
      </w:r>
    </w:p>
    <w:p w:rsidR="00E75E5F" w:rsidRDefault="00E75E5F" w:rsidP="000001A5">
      <w:pPr>
        <w:spacing w:before="60" w:after="0" w:line="288" w:lineRule="auto"/>
        <w:ind w:firstLine="720"/>
        <w:jc w:val="both"/>
        <w:rPr>
          <w:rFonts w:ascii="Times New Roman" w:hAnsi="Times New Roman"/>
          <w:sz w:val="28"/>
          <w:szCs w:val="28"/>
        </w:rPr>
      </w:pPr>
      <w:r>
        <w:rPr>
          <w:rFonts w:ascii="Times New Roman" w:hAnsi="Times New Roman"/>
          <w:sz w:val="28"/>
          <w:szCs w:val="28"/>
        </w:rPr>
        <w:t xml:space="preserve">- Các Điều ước quốc tế với Lào quy định tương đối cụ thể diện đối tượng được cấp hộ chiếu phổ thông đi việc công, cụ thể: </w:t>
      </w:r>
    </w:p>
    <w:p w:rsidR="00563DEE" w:rsidRPr="00B41063" w:rsidRDefault="00563DEE" w:rsidP="000001A5">
      <w:pPr>
        <w:spacing w:before="60" w:after="0" w:line="288" w:lineRule="auto"/>
        <w:ind w:firstLine="720"/>
        <w:jc w:val="both"/>
        <w:rPr>
          <w:rFonts w:ascii="Times New Roman" w:hAnsi="Times New Roman"/>
          <w:color w:val="000000" w:themeColor="text1"/>
          <w:sz w:val="28"/>
          <w:szCs w:val="28"/>
        </w:rPr>
      </w:pPr>
      <w:r w:rsidRPr="00B41063">
        <w:rPr>
          <w:rFonts w:ascii="Times New Roman" w:hAnsi="Times New Roman"/>
          <w:color w:val="000000" w:themeColor="text1"/>
          <w:sz w:val="28"/>
          <w:szCs w:val="28"/>
        </w:rPr>
        <w:t>+ Thỏa thuận 2007 quy đị</w:t>
      </w:r>
      <w:r w:rsidR="00884A34" w:rsidRPr="00B41063">
        <w:rPr>
          <w:rFonts w:ascii="Times New Roman" w:hAnsi="Times New Roman"/>
          <w:color w:val="000000" w:themeColor="text1"/>
          <w:sz w:val="28"/>
          <w:szCs w:val="28"/>
        </w:rPr>
        <w:t>nh: công dân của hai nước thuộc các doanh nghiệp và các tổ chức có tư cách pháp nhân qua lại biên giới thực hiện các hợp đồng thương mại, lao động, đầu tư và các dự án hợp tác; học sinh, sinh viên, thực tập sinh theo chương trình hợp tác giữa hai Chính phủ mang hộ chiếu phổ thông được dán tem AB c</w:t>
      </w:r>
      <w:r w:rsidR="00B41063" w:rsidRPr="00B41063">
        <w:rPr>
          <w:rFonts w:ascii="Times New Roman" w:hAnsi="Times New Roman"/>
          <w:color w:val="000000" w:themeColor="text1"/>
          <w:sz w:val="28"/>
          <w:szCs w:val="28"/>
        </w:rPr>
        <w:t>ủa</w:t>
      </w:r>
      <w:r w:rsidR="00884A34" w:rsidRPr="00B41063">
        <w:rPr>
          <w:rFonts w:ascii="Times New Roman" w:hAnsi="Times New Roman"/>
          <w:color w:val="000000" w:themeColor="text1"/>
          <w:sz w:val="28"/>
          <w:szCs w:val="28"/>
        </w:rPr>
        <w:t xml:space="preserve"> Việt Nam hoặc ký hiệu SERVICE</w:t>
      </w:r>
      <w:r w:rsidR="00976B6F" w:rsidRPr="00B41063">
        <w:rPr>
          <w:rFonts w:ascii="Times New Roman" w:hAnsi="Times New Roman"/>
          <w:color w:val="000000" w:themeColor="text1"/>
          <w:sz w:val="28"/>
          <w:szCs w:val="28"/>
        </w:rPr>
        <w:t xml:space="preserve"> của Lào được miễn thị thực nhập cảnh vào nước bên kia.</w:t>
      </w:r>
    </w:p>
    <w:p w:rsidR="00563DEE" w:rsidRDefault="00563DEE" w:rsidP="00563DEE">
      <w:pPr>
        <w:spacing w:before="120" w:line="360" w:lineRule="exact"/>
        <w:ind w:firstLine="720"/>
        <w:jc w:val="both"/>
        <w:rPr>
          <w:rFonts w:ascii="Times New Roman" w:hAnsi="Times New Roman"/>
          <w:sz w:val="28"/>
          <w:szCs w:val="28"/>
        </w:rPr>
      </w:pPr>
      <w:r>
        <w:rPr>
          <w:rFonts w:ascii="Times New Roman" w:hAnsi="Times New Roman"/>
          <w:sz w:val="28"/>
          <w:szCs w:val="28"/>
        </w:rPr>
        <w:lastRenderedPageBreak/>
        <w:t>+ Năm 2024 Việt Nam và Lào đã ký Hiệp định về miễn thị thực cho người mang hộ chiếu phổ thông nói chung (không chỉ riêng mục đích đi việc công), theo đó, công dân có thể sử dụng hộ chiếu phổ thông nhập cảnh và cư trú tại Lào dưới 30 ngày mà không cần xin dán tem AB.</w:t>
      </w:r>
    </w:p>
    <w:p w:rsidR="00157912" w:rsidRPr="00552D99" w:rsidRDefault="00157912" w:rsidP="00D6390D">
      <w:pPr>
        <w:spacing w:before="60" w:after="0" w:line="288" w:lineRule="auto"/>
        <w:ind w:firstLine="720"/>
        <w:jc w:val="both"/>
        <w:rPr>
          <w:rFonts w:ascii="Times New Roman" w:hAnsi="Times New Roman"/>
          <w:color w:val="FF0000"/>
          <w:sz w:val="28"/>
          <w:szCs w:val="28"/>
        </w:rPr>
      </w:pPr>
      <w:r>
        <w:rPr>
          <w:rFonts w:ascii="Times New Roman" w:hAnsi="Times New Roman"/>
          <w:color w:val="000000"/>
          <w:sz w:val="28"/>
          <w:szCs w:val="28"/>
        </w:rPr>
        <w:t xml:space="preserve">- Việt Nam cấp tem AB cho </w:t>
      </w:r>
      <w:r>
        <w:rPr>
          <w:rFonts w:ascii="Times New Roman" w:hAnsi="Times New Roman"/>
          <w:sz w:val="28"/>
          <w:szCs w:val="28"/>
        </w:rPr>
        <w:t>cho cán bộ, công chức, viên chức, công nhân hoặc người lao động đang làm việc tại cơ quan, tổ chức, doanh nghiệp 51% vốn nhà nước được cử đi công tác</w:t>
      </w:r>
      <w:r w:rsidR="00984885">
        <w:rPr>
          <w:rFonts w:ascii="Times New Roman" w:hAnsi="Times New Roman"/>
          <w:color w:val="000000"/>
          <w:sz w:val="28"/>
          <w:szCs w:val="28"/>
        </w:rPr>
        <w:t xml:space="preserve"> và</w:t>
      </w:r>
      <w:r>
        <w:rPr>
          <w:rFonts w:ascii="Times New Roman" w:hAnsi="Times New Roman"/>
          <w:color w:val="000000"/>
          <w:sz w:val="28"/>
          <w:szCs w:val="28"/>
        </w:rPr>
        <w:t xml:space="preserve"> </w:t>
      </w:r>
      <w:r w:rsidR="00984885">
        <w:rPr>
          <w:rFonts w:ascii="Times New Roman" w:hAnsi="Times New Roman"/>
          <w:sz w:val="28"/>
          <w:szCs w:val="28"/>
        </w:rPr>
        <w:t xml:space="preserve">học sinh, sinh viên, thực tập sinh theo chương trình hợp tác giữa hai Chính phủ Việt Nam </w:t>
      </w:r>
      <w:r w:rsidR="00DD7559">
        <w:rPr>
          <w:rFonts w:ascii="Times New Roman" w:hAnsi="Times New Roman"/>
          <w:sz w:val="28"/>
          <w:szCs w:val="28"/>
        </w:rPr>
        <w:t>-</w:t>
      </w:r>
      <w:r w:rsidR="00984885">
        <w:rPr>
          <w:rFonts w:ascii="Times New Roman" w:hAnsi="Times New Roman"/>
          <w:sz w:val="28"/>
          <w:szCs w:val="28"/>
        </w:rPr>
        <w:t xml:space="preserve"> Lào.</w:t>
      </w:r>
      <w:r w:rsidR="00D6390D" w:rsidRPr="00D6390D">
        <w:rPr>
          <w:rFonts w:ascii="Times New Roman" w:hAnsi="Times New Roman"/>
          <w:sz w:val="28"/>
          <w:szCs w:val="28"/>
        </w:rPr>
        <w:t xml:space="preserve"> </w:t>
      </w:r>
      <w:r w:rsidR="00D6390D" w:rsidRPr="00466314">
        <w:rPr>
          <w:rFonts w:ascii="Times New Roman" w:hAnsi="Times New Roman"/>
          <w:color w:val="000000"/>
          <w:sz w:val="28"/>
          <w:szCs w:val="28"/>
        </w:rPr>
        <w:t xml:space="preserve">Từ </w:t>
      </w:r>
      <w:r w:rsidR="00D6390D" w:rsidRPr="00743011">
        <w:rPr>
          <w:rFonts w:ascii="Times New Roman" w:hAnsi="Times New Roman"/>
          <w:sz w:val="28"/>
          <w:szCs w:val="28"/>
        </w:rPr>
        <w:t>01/01/20</w:t>
      </w:r>
      <w:r w:rsidR="0072230E" w:rsidRPr="00743011">
        <w:rPr>
          <w:rFonts w:ascii="Times New Roman" w:hAnsi="Times New Roman"/>
          <w:sz w:val="28"/>
          <w:szCs w:val="28"/>
        </w:rPr>
        <w:t>1</w:t>
      </w:r>
      <w:r w:rsidR="0020071D" w:rsidRPr="00743011">
        <w:rPr>
          <w:rFonts w:ascii="Times New Roman" w:hAnsi="Times New Roman"/>
          <w:sz w:val="28"/>
          <w:szCs w:val="28"/>
        </w:rPr>
        <w:t>4</w:t>
      </w:r>
      <w:r w:rsidR="00D6390D" w:rsidRPr="00743011">
        <w:rPr>
          <w:rFonts w:ascii="Times New Roman" w:hAnsi="Times New Roman"/>
          <w:sz w:val="28"/>
          <w:szCs w:val="28"/>
        </w:rPr>
        <w:t xml:space="preserve"> </w:t>
      </w:r>
      <w:r w:rsidR="00D6390D" w:rsidRPr="00466314">
        <w:rPr>
          <w:rFonts w:ascii="Times New Roman" w:hAnsi="Times New Roman"/>
          <w:color w:val="000000"/>
          <w:sz w:val="28"/>
          <w:szCs w:val="28"/>
        </w:rPr>
        <w:t xml:space="preserve">đến nay, </w:t>
      </w:r>
      <w:r w:rsidR="00D6390D">
        <w:rPr>
          <w:rFonts w:ascii="Times New Roman" w:hAnsi="Times New Roman"/>
          <w:color w:val="000000"/>
          <w:sz w:val="28"/>
          <w:szCs w:val="28"/>
        </w:rPr>
        <w:t xml:space="preserve">Cục Quản lý xuất nhập cảnh </w:t>
      </w:r>
      <w:r w:rsidR="00D6390D" w:rsidRPr="00466314">
        <w:rPr>
          <w:rFonts w:ascii="Times New Roman" w:hAnsi="Times New Roman"/>
          <w:color w:val="000000"/>
          <w:sz w:val="28"/>
          <w:szCs w:val="28"/>
        </w:rPr>
        <w:t>đã</w:t>
      </w:r>
      <w:r w:rsidR="00D6390D">
        <w:rPr>
          <w:rFonts w:ascii="Times New Roman" w:hAnsi="Times New Roman"/>
          <w:color w:val="000000"/>
          <w:sz w:val="28"/>
          <w:szCs w:val="28"/>
        </w:rPr>
        <w:t xml:space="preserve"> cấp </w:t>
      </w:r>
      <w:r w:rsidR="00743011">
        <w:rPr>
          <w:rFonts w:ascii="Times New Roman" w:hAnsi="Times New Roman"/>
          <w:color w:val="000000"/>
          <w:sz w:val="28"/>
          <w:szCs w:val="28"/>
        </w:rPr>
        <w:t>hơn 200</w:t>
      </w:r>
      <w:r w:rsidR="00D6390D">
        <w:rPr>
          <w:rFonts w:ascii="Times New Roman" w:hAnsi="Times New Roman"/>
          <w:color w:val="000000"/>
          <w:sz w:val="28"/>
          <w:szCs w:val="28"/>
        </w:rPr>
        <w:t xml:space="preserve"> tem AB, chủ yếu cho cán bộ, công chức</w:t>
      </w:r>
      <w:r w:rsidR="008D7081">
        <w:rPr>
          <w:rFonts w:ascii="Times New Roman" w:hAnsi="Times New Roman"/>
          <w:color w:val="000000"/>
          <w:sz w:val="28"/>
          <w:szCs w:val="28"/>
        </w:rPr>
        <w:t xml:space="preserve"> được cử đi công tác tại Lào</w:t>
      </w:r>
      <w:r w:rsidR="001E1AE2">
        <w:rPr>
          <w:rFonts w:ascii="Times New Roman" w:hAnsi="Times New Roman"/>
          <w:color w:val="000000"/>
          <w:sz w:val="28"/>
          <w:szCs w:val="28"/>
        </w:rPr>
        <w:t>.</w:t>
      </w:r>
    </w:p>
    <w:p w:rsidR="00157912" w:rsidRDefault="00D01EF3" w:rsidP="00D57355">
      <w:pPr>
        <w:spacing w:beforeLines="60" w:before="144" w:after="0" w:line="264" w:lineRule="auto"/>
        <w:ind w:firstLine="720"/>
        <w:jc w:val="both"/>
        <w:rPr>
          <w:rFonts w:ascii="Times New Roman" w:hAnsi="Times New Roman"/>
          <w:color w:val="000000"/>
          <w:sz w:val="28"/>
          <w:szCs w:val="28"/>
        </w:rPr>
      </w:pPr>
      <w:r>
        <w:rPr>
          <w:rFonts w:ascii="Times New Roman" w:hAnsi="Times New Roman"/>
          <w:color w:val="000000"/>
          <w:sz w:val="28"/>
          <w:szCs w:val="28"/>
        </w:rPr>
        <w:t>-</w:t>
      </w:r>
      <w:r w:rsidR="00157912">
        <w:rPr>
          <w:rFonts w:ascii="Times New Roman" w:hAnsi="Times New Roman"/>
          <w:color w:val="000000"/>
          <w:sz w:val="28"/>
          <w:szCs w:val="28"/>
        </w:rPr>
        <w:t xml:space="preserve"> Cơ quan</w:t>
      </w:r>
      <w:r w:rsidR="00552D99">
        <w:rPr>
          <w:rFonts w:ascii="Times New Roman" w:hAnsi="Times New Roman"/>
          <w:color w:val="000000"/>
          <w:sz w:val="28"/>
          <w:szCs w:val="28"/>
        </w:rPr>
        <w:t xml:space="preserve"> đề nghị </w:t>
      </w:r>
      <w:r w:rsidR="00157912">
        <w:rPr>
          <w:rFonts w:ascii="Times New Roman" w:hAnsi="Times New Roman"/>
          <w:color w:val="000000"/>
          <w:sz w:val="28"/>
          <w:szCs w:val="28"/>
        </w:rPr>
        <w:t>cấp chủ yếu</w:t>
      </w:r>
      <w:r w:rsidR="00552D99">
        <w:rPr>
          <w:rFonts w:ascii="Times New Roman" w:hAnsi="Times New Roman"/>
          <w:color w:val="000000"/>
          <w:sz w:val="28"/>
          <w:szCs w:val="28"/>
        </w:rPr>
        <w:t xml:space="preserve"> là</w:t>
      </w:r>
      <w:r w:rsidR="00157912">
        <w:rPr>
          <w:rFonts w:ascii="Times New Roman" w:hAnsi="Times New Roman"/>
          <w:color w:val="000000"/>
          <w:sz w:val="28"/>
          <w:szCs w:val="28"/>
        </w:rPr>
        <w:t xml:space="preserve"> </w:t>
      </w:r>
      <w:r w:rsidR="00CE4363">
        <w:rPr>
          <w:rFonts w:ascii="Times New Roman" w:hAnsi="Times New Roman"/>
          <w:color w:val="000000"/>
          <w:sz w:val="28"/>
          <w:szCs w:val="28"/>
        </w:rPr>
        <w:t>các Bộ, cơ quan ngang Bộ, UBND tỉnh, thành phố trực thuộc trung ương, các Tập đoàn kinh tế nhà nước triển khai các dự án xây dựng tại Lào.</w:t>
      </w:r>
    </w:p>
    <w:p w:rsidR="00886961" w:rsidRPr="00084C38" w:rsidRDefault="00886961" w:rsidP="00D57355">
      <w:pPr>
        <w:spacing w:beforeLines="60" w:before="144" w:after="0" w:line="264" w:lineRule="auto"/>
        <w:ind w:firstLine="720"/>
        <w:jc w:val="both"/>
        <w:rPr>
          <w:rFonts w:ascii="Times New Roman" w:hAnsi="Times New Roman"/>
          <w:b/>
          <w:color w:val="000000"/>
          <w:sz w:val="28"/>
          <w:szCs w:val="28"/>
        </w:rPr>
      </w:pPr>
      <w:r w:rsidRPr="00084C38">
        <w:rPr>
          <w:rFonts w:ascii="Times New Roman" w:hAnsi="Times New Roman"/>
          <w:b/>
          <w:color w:val="000000"/>
          <w:sz w:val="28"/>
          <w:szCs w:val="28"/>
        </w:rPr>
        <w:t>3. Tuyến Cu Ba:</w:t>
      </w:r>
    </w:p>
    <w:p w:rsidR="00D012C2" w:rsidRPr="00885061" w:rsidRDefault="00D012C2" w:rsidP="00D012C2">
      <w:pPr>
        <w:spacing w:beforeLines="60" w:before="144" w:after="0" w:line="264" w:lineRule="auto"/>
        <w:ind w:firstLine="720"/>
        <w:jc w:val="both"/>
        <w:rPr>
          <w:rFonts w:ascii="Times New Roman" w:hAnsi="Times New Roman"/>
          <w:color w:val="000000"/>
          <w:spacing w:val="-6"/>
          <w:sz w:val="28"/>
          <w:szCs w:val="28"/>
        </w:rPr>
      </w:pPr>
      <w:r w:rsidRPr="00B14ED3">
        <w:rPr>
          <w:rFonts w:ascii="Times New Roman" w:hAnsi="Times New Roman"/>
          <w:color w:val="000000"/>
          <w:sz w:val="28"/>
          <w:szCs w:val="28"/>
        </w:rPr>
        <w:t>Hiệp định giữa Chính phủ nước Cộng hòa xã hội chủ nghĩa Việt Nam và Chính phủ nước Cộng hòa Cu-Ba</w:t>
      </w:r>
      <w:r>
        <w:rPr>
          <w:rFonts w:ascii="Times New Roman" w:hAnsi="Times New Roman"/>
          <w:color w:val="000000"/>
          <w:sz w:val="28"/>
          <w:szCs w:val="28"/>
        </w:rPr>
        <w:t>,</w:t>
      </w:r>
      <w:r w:rsidRPr="00B14ED3">
        <w:rPr>
          <w:rFonts w:ascii="Times New Roman" w:hAnsi="Times New Roman"/>
          <w:color w:val="000000"/>
          <w:sz w:val="28"/>
          <w:szCs w:val="28"/>
        </w:rPr>
        <w:t xml:space="preserve"> </w:t>
      </w:r>
      <w:r>
        <w:rPr>
          <w:rFonts w:ascii="Times New Roman" w:hAnsi="Times New Roman"/>
          <w:color w:val="000000"/>
          <w:sz w:val="28"/>
          <w:szCs w:val="28"/>
        </w:rPr>
        <w:t xml:space="preserve">ngày 31/8/1981 </w:t>
      </w:r>
      <w:r w:rsidRPr="00B14ED3">
        <w:rPr>
          <w:rFonts w:ascii="Times New Roman" w:hAnsi="Times New Roman"/>
          <w:color w:val="000000"/>
          <w:sz w:val="28"/>
          <w:szCs w:val="28"/>
        </w:rPr>
        <w:t>về các trường hợp miễn thị thực cho công dân hai nước</w:t>
      </w:r>
      <w:r>
        <w:rPr>
          <w:rFonts w:ascii="Times New Roman" w:hAnsi="Times New Roman"/>
          <w:color w:val="000000"/>
          <w:sz w:val="28"/>
          <w:szCs w:val="28"/>
        </w:rPr>
        <w:t xml:space="preserve"> còn hiệu lực</w:t>
      </w:r>
      <w:r w:rsidRPr="00B14ED3">
        <w:rPr>
          <w:rFonts w:ascii="Times New Roman" w:hAnsi="Times New Roman"/>
          <w:color w:val="000000"/>
          <w:sz w:val="28"/>
          <w:szCs w:val="28"/>
        </w:rPr>
        <w:t>.</w:t>
      </w:r>
      <w:r>
        <w:rPr>
          <w:rFonts w:ascii="Times New Roman" w:hAnsi="Times New Roman"/>
          <w:color w:val="000000"/>
          <w:sz w:val="28"/>
          <w:szCs w:val="28"/>
        </w:rPr>
        <w:t xml:space="preserve"> Tuy nhiên, 05 năm gần đây không </w:t>
      </w:r>
      <w:r w:rsidRPr="00885061">
        <w:rPr>
          <w:rFonts w:ascii="Times New Roman" w:hAnsi="Times New Roman"/>
          <w:color w:val="000000"/>
          <w:spacing w:val="-6"/>
          <w:sz w:val="28"/>
          <w:szCs w:val="28"/>
        </w:rPr>
        <w:t>phát sinh</w:t>
      </w:r>
      <w:r w:rsidR="0020071D" w:rsidRPr="00885061">
        <w:rPr>
          <w:rFonts w:ascii="Times New Roman" w:hAnsi="Times New Roman"/>
          <w:color w:val="000000"/>
          <w:spacing w:val="-6"/>
          <w:sz w:val="28"/>
          <w:szCs w:val="28"/>
        </w:rPr>
        <w:t xml:space="preserve"> hồ sơ đề nghị cấp tem AB để xuất cảnh sang Cu Ba thực hiện việc công.</w:t>
      </w:r>
    </w:p>
    <w:p w:rsidR="00FF740B" w:rsidRDefault="007A7C5D" w:rsidP="00D57355">
      <w:pPr>
        <w:spacing w:beforeLines="60" w:before="144" w:after="0" w:line="264" w:lineRule="auto"/>
        <w:ind w:firstLine="720"/>
        <w:jc w:val="both"/>
        <w:rPr>
          <w:rFonts w:ascii="Times New Roman" w:hAnsi="Times New Roman"/>
          <w:b/>
          <w:color w:val="000000"/>
          <w:spacing w:val="-6"/>
          <w:sz w:val="28"/>
          <w:szCs w:val="28"/>
        </w:rPr>
      </w:pPr>
      <w:r w:rsidRPr="00FB7392">
        <w:rPr>
          <w:rFonts w:ascii="Times New Roman" w:hAnsi="Times New Roman"/>
          <w:b/>
          <w:color w:val="000000"/>
          <w:spacing w:val="-6"/>
          <w:sz w:val="28"/>
          <w:szCs w:val="28"/>
        </w:rPr>
        <w:t>III.</w:t>
      </w:r>
      <w:r w:rsidR="00FF740B">
        <w:rPr>
          <w:rFonts w:ascii="Times New Roman" w:hAnsi="Times New Roman"/>
          <w:b/>
          <w:color w:val="000000"/>
          <w:spacing w:val="-6"/>
          <w:sz w:val="28"/>
          <w:szCs w:val="28"/>
        </w:rPr>
        <w:t xml:space="preserve"> Đánh giá:</w:t>
      </w:r>
    </w:p>
    <w:p w:rsidR="00FF740B" w:rsidRDefault="00FF740B" w:rsidP="00FF740B">
      <w:pPr>
        <w:pStyle w:val="ListParagraph"/>
        <w:numPr>
          <w:ilvl w:val="0"/>
          <w:numId w:val="3"/>
        </w:numPr>
        <w:spacing w:beforeLines="60" w:before="144" w:after="0" w:line="264" w:lineRule="auto"/>
        <w:ind w:left="993" w:hanging="273"/>
        <w:jc w:val="both"/>
        <w:rPr>
          <w:rFonts w:ascii="Times New Roman" w:hAnsi="Times New Roman"/>
          <w:b/>
          <w:color w:val="000000"/>
          <w:spacing w:val="-6"/>
          <w:sz w:val="28"/>
          <w:szCs w:val="28"/>
        </w:rPr>
      </w:pPr>
      <w:r>
        <w:rPr>
          <w:rFonts w:ascii="Times New Roman" w:hAnsi="Times New Roman"/>
          <w:b/>
          <w:color w:val="000000"/>
          <w:spacing w:val="-6"/>
          <w:sz w:val="28"/>
          <w:szCs w:val="28"/>
        </w:rPr>
        <w:t>Thuận lợi:</w:t>
      </w:r>
    </w:p>
    <w:p w:rsidR="00FF740B" w:rsidRDefault="00FF740B" w:rsidP="00FF740B">
      <w:pPr>
        <w:spacing w:beforeLines="60" w:before="144" w:after="0" w:line="264" w:lineRule="auto"/>
        <w:ind w:firstLine="720"/>
        <w:jc w:val="both"/>
        <w:rPr>
          <w:rFonts w:ascii="Times New Roman" w:hAnsi="Times New Roman"/>
          <w:color w:val="000000"/>
          <w:spacing w:val="-6"/>
          <w:sz w:val="28"/>
          <w:szCs w:val="28"/>
        </w:rPr>
      </w:pPr>
      <w:r w:rsidRPr="00FF740B">
        <w:rPr>
          <w:rFonts w:ascii="Times New Roman" w:hAnsi="Times New Roman"/>
          <w:color w:val="000000"/>
          <w:spacing w:val="-6"/>
          <w:sz w:val="28"/>
          <w:szCs w:val="28"/>
        </w:rPr>
        <w:t xml:space="preserve">- </w:t>
      </w:r>
      <w:r w:rsidR="007D5E24">
        <w:rPr>
          <w:rFonts w:ascii="Times New Roman" w:hAnsi="Times New Roman"/>
          <w:color w:val="000000"/>
          <w:spacing w:val="-6"/>
          <w:sz w:val="28"/>
          <w:szCs w:val="28"/>
        </w:rPr>
        <w:t>Việt Nam tham gia kí kết và triển khai thực hiện các Điều ước quốc tế về miễn thị thực cho công dân sử dụng hộ chiếu phổ thông đi việc công, t</w:t>
      </w:r>
      <w:r w:rsidRPr="00FF740B">
        <w:rPr>
          <w:rFonts w:ascii="Times New Roman" w:hAnsi="Times New Roman"/>
          <w:color w:val="000000"/>
          <w:spacing w:val="-6"/>
          <w:sz w:val="28"/>
          <w:szCs w:val="28"/>
        </w:rPr>
        <w:t xml:space="preserve">ạo điều </w:t>
      </w:r>
      <w:r>
        <w:rPr>
          <w:rFonts w:ascii="Times New Roman" w:hAnsi="Times New Roman"/>
          <w:color w:val="000000"/>
          <w:spacing w:val="-6"/>
          <w:sz w:val="28"/>
          <w:szCs w:val="28"/>
        </w:rPr>
        <w:t>kiện</w:t>
      </w:r>
      <w:r w:rsidR="006A5B15">
        <w:rPr>
          <w:rFonts w:ascii="Times New Roman" w:hAnsi="Times New Roman"/>
          <w:color w:val="000000"/>
          <w:spacing w:val="-6"/>
          <w:sz w:val="28"/>
          <w:szCs w:val="28"/>
        </w:rPr>
        <w:t xml:space="preserve"> thuận lợi cho việc</w:t>
      </w:r>
      <w:r w:rsidR="00254B7A">
        <w:rPr>
          <w:rFonts w:ascii="Times New Roman" w:hAnsi="Times New Roman"/>
          <w:color w:val="000000"/>
          <w:spacing w:val="-6"/>
          <w:sz w:val="28"/>
          <w:szCs w:val="28"/>
        </w:rPr>
        <w:t xml:space="preserve"> </w:t>
      </w:r>
      <w:r w:rsidR="006A5B15">
        <w:rPr>
          <w:rFonts w:ascii="Times New Roman" w:hAnsi="Times New Roman"/>
          <w:color w:val="000000"/>
          <w:spacing w:val="-6"/>
          <w:sz w:val="28"/>
          <w:szCs w:val="28"/>
        </w:rPr>
        <w:t>tăng cường hợp tác kinh tế, thúc đẩy, khuyến khích đầu tư, thương mại giữa Việt Nam và các nước tham gia Điều ước,</w:t>
      </w:r>
      <w:r w:rsidR="00B7485B">
        <w:rPr>
          <w:rFonts w:ascii="Times New Roman" w:hAnsi="Times New Roman"/>
          <w:color w:val="000000"/>
          <w:spacing w:val="-6"/>
          <w:sz w:val="28"/>
          <w:szCs w:val="28"/>
        </w:rPr>
        <w:t xml:space="preserve"> nhất là những nước có quan hệ truyền thống hữu nghị; </w:t>
      </w:r>
      <w:r w:rsidR="006A5B15">
        <w:rPr>
          <w:rFonts w:ascii="Times New Roman" w:hAnsi="Times New Roman"/>
          <w:color w:val="000000"/>
          <w:spacing w:val="-6"/>
          <w:sz w:val="28"/>
          <w:szCs w:val="28"/>
        </w:rPr>
        <w:t>giúp các</w:t>
      </w:r>
      <w:r>
        <w:rPr>
          <w:rFonts w:ascii="Times New Roman" w:hAnsi="Times New Roman"/>
          <w:color w:val="000000"/>
          <w:spacing w:val="-6"/>
          <w:sz w:val="28"/>
          <w:szCs w:val="28"/>
        </w:rPr>
        <w:t xml:space="preserve"> cơ quan, tổ chức</w:t>
      </w:r>
      <w:r w:rsidR="006A5B15">
        <w:rPr>
          <w:rFonts w:ascii="Times New Roman" w:hAnsi="Times New Roman"/>
          <w:color w:val="000000"/>
          <w:spacing w:val="-6"/>
          <w:sz w:val="28"/>
          <w:szCs w:val="28"/>
        </w:rPr>
        <w:t xml:space="preserve"> </w:t>
      </w:r>
      <w:r>
        <w:rPr>
          <w:rFonts w:ascii="Times New Roman" w:hAnsi="Times New Roman"/>
          <w:color w:val="000000"/>
          <w:spacing w:val="-6"/>
          <w:sz w:val="28"/>
          <w:szCs w:val="28"/>
        </w:rPr>
        <w:t xml:space="preserve">chủ động trong công tác </w:t>
      </w:r>
      <w:r w:rsidR="00DE28F0">
        <w:rPr>
          <w:rFonts w:ascii="Times New Roman" w:hAnsi="Times New Roman"/>
          <w:color w:val="000000"/>
          <w:spacing w:val="-6"/>
          <w:sz w:val="28"/>
          <w:szCs w:val="28"/>
        </w:rPr>
        <w:t xml:space="preserve">cử </w:t>
      </w:r>
      <w:r w:rsidR="00CB6965">
        <w:rPr>
          <w:rFonts w:ascii="Times New Roman" w:hAnsi="Times New Roman"/>
          <w:color w:val="000000"/>
          <w:spacing w:val="-6"/>
          <w:sz w:val="28"/>
          <w:szCs w:val="28"/>
        </w:rPr>
        <w:t>cán bộ, nhân viên</w:t>
      </w:r>
      <w:r w:rsidR="00DE28F0">
        <w:rPr>
          <w:rFonts w:ascii="Times New Roman" w:hAnsi="Times New Roman"/>
          <w:color w:val="000000"/>
          <w:spacing w:val="-6"/>
          <w:sz w:val="28"/>
          <w:szCs w:val="28"/>
        </w:rPr>
        <w:t xml:space="preserve"> </w:t>
      </w:r>
      <w:r w:rsidR="00947B68">
        <w:rPr>
          <w:rFonts w:ascii="Times New Roman" w:hAnsi="Times New Roman"/>
          <w:color w:val="000000"/>
          <w:spacing w:val="-6"/>
          <w:sz w:val="28"/>
          <w:szCs w:val="28"/>
        </w:rPr>
        <w:t>đi nước ngoài thực hiện việc công.</w:t>
      </w:r>
    </w:p>
    <w:p w:rsidR="005C1ADE" w:rsidRPr="00FF740B" w:rsidRDefault="005C1ADE" w:rsidP="005C1ADE">
      <w:pPr>
        <w:spacing w:beforeLines="60" w:before="144" w:after="0" w:line="264" w:lineRule="auto"/>
        <w:ind w:firstLine="720"/>
        <w:jc w:val="both"/>
        <w:rPr>
          <w:rFonts w:ascii="Times New Roman" w:hAnsi="Times New Roman"/>
          <w:color w:val="000000"/>
          <w:spacing w:val="-6"/>
          <w:sz w:val="28"/>
          <w:szCs w:val="28"/>
        </w:rPr>
      </w:pPr>
      <w:r>
        <w:rPr>
          <w:rFonts w:ascii="Times New Roman" w:hAnsi="Times New Roman"/>
          <w:color w:val="000000"/>
          <w:spacing w:val="-6"/>
          <w:sz w:val="28"/>
          <w:szCs w:val="28"/>
        </w:rPr>
        <w:t>- Việc thực hiện</w:t>
      </w:r>
      <w:r w:rsidR="00707BE5">
        <w:rPr>
          <w:rFonts w:ascii="Times New Roman" w:hAnsi="Times New Roman"/>
          <w:color w:val="000000"/>
          <w:spacing w:val="-6"/>
          <w:sz w:val="28"/>
          <w:szCs w:val="28"/>
        </w:rPr>
        <w:t xml:space="preserve"> hiệu quả</w:t>
      </w:r>
      <w:r>
        <w:rPr>
          <w:rFonts w:ascii="Times New Roman" w:hAnsi="Times New Roman"/>
          <w:color w:val="000000"/>
          <w:spacing w:val="-6"/>
          <w:sz w:val="28"/>
          <w:szCs w:val="28"/>
        </w:rPr>
        <w:t xml:space="preserve"> các Điều ước quốc tế này</w:t>
      </w:r>
      <w:r w:rsidR="00656951">
        <w:rPr>
          <w:rFonts w:ascii="Times New Roman" w:hAnsi="Times New Roman"/>
          <w:color w:val="000000"/>
          <w:spacing w:val="-6"/>
          <w:sz w:val="28"/>
          <w:szCs w:val="28"/>
        </w:rPr>
        <w:t xml:space="preserve"> góp phần</w:t>
      </w:r>
      <w:r>
        <w:rPr>
          <w:rFonts w:ascii="Times New Roman" w:hAnsi="Times New Roman"/>
          <w:color w:val="000000"/>
          <w:spacing w:val="-6"/>
          <w:sz w:val="28"/>
          <w:szCs w:val="28"/>
        </w:rPr>
        <w:t xml:space="preserve"> khẳng định </w:t>
      </w:r>
      <w:r w:rsidR="00707BE5">
        <w:rPr>
          <w:rFonts w:ascii="Times New Roman" w:hAnsi="Times New Roman"/>
          <w:color w:val="000000"/>
          <w:spacing w:val="-6"/>
          <w:sz w:val="28"/>
          <w:szCs w:val="28"/>
        </w:rPr>
        <w:t>thành tự</w:t>
      </w:r>
      <w:r w:rsidR="008F71CA">
        <w:rPr>
          <w:rFonts w:ascii="Times New Roman" w:hAnsi="Times New Roman"/>
          <w:color w:val="000000"/>
          <w:spacing w:val="-6"/>
          <w:sz w:val="28"/>
          <w:szCs w:val="28"/>
        </w:rPr>
        <w:t>u</w:t>
      </w:r>
      <w:r w:rsidR="00DE0D14">
        <w:rPr>
          <w:rFonts w:ascii="Times New Roman" w:hAnsi="Times New Roman"/>
          <w:color w:val="000000"/>
          <w:spacing w:val="-6"/>
          <w:sz w:val="28"/>
          <w:szCs w:val="28"/>
        </w:rPr>
        <w:t xml:space="preserve"> chung</w:t>
      </w:r>
      <w:r w:rsidR="008F71CA">
        <w:rPr>
          <w:rFonts w:ascii="Times New Roman" w:hAnsi="Times New Roman"/>
          <w:color w:val="000000"/>
          <w:spacing w:val="-6"/>
          <w:sz w:val="28"/>
          <w:szCs w:val="28"/>
        </w:rPr>
        <w:t xml:space="preserve"> to lớn trong việc thực hiện </w:t>
      </w:r>
      <w:r>
        <w:rPr>
          <w:rFonts w:ascii="Times New Roman" w:hAnsi="Times New Roman"/>
          <w:color w:val="000000"/>
          <w:spacing w:val="-6"/>
          <w:sz w:val="28"/>
          <w:szCs w:val="28"/>
        </w:rPr>
        <w:t>đường lối đối ngoại</w:t>
      </w:r>
      <w:r w:rsidR="00BA5E0E">
        <w:rPr>
          <w:rFonts w:ascii="Times New Roman" w:hAnsi="Times New Roman"/>
          <w:color w:val="000000"/>
          <w:spacing w:val="-6"/>
          <w:sz w:val="28"/>
          <w:szCs w:val="28"/>
        </w:rPr>
        <w:t xml:space="preserve"> </w:t>
      </w:r>
      <w:r w:rsidR="00433B57">
        <w:rPr>
          <w:rFonts w:ascii="Times New Roman" w:hAnsi="Times New Roman"/>
          <w:color w:val="000000"/>
          <w:spacing w:val="-6"/>
          <w:sz w:val="28"/>
          <w:szCs w:val="28"/>
        </w:rPr>
        <w:t xml:space="preserve">của Đảng </w:t>
      </w:r>
      <w:r w:rsidR="00BA5E0E">
        <w:rPr>
          <w:rFonts w:ascii="Times New Roman" w:hAnsi="Times New Roman"/>
          <w:color w:val="000000"/>
          <w:spacing w:val="-6"/>
          <w:sz w:val="28"/>
          <w:szCs w:val="28"/>
        </w:rPr>
        <w:t>“độc lập, tự chủ, hòa bình, hữu nghị, hợp tác và phát triển, đa phương hóa, đa dạng hóa quan hệ đối ngoại”</w:t>
      </w:r>
      <w:r w:rsidR="00B7485B">
        <w:rPr>
          <w:rFonts w:ascii="Times New Roman" w:hAnsi="Times New Roman"/>
          <w:color w:val="000000"/>
          <w:spacing w:val="-6"/>
          <w:sz w:val="28"/>
          <w:szCs w:val="28"/>
        </w:rPr>
        <w:t>.</w:t>
      </w:r>
      <w:r w:rsidR="00656951">
        <w:rPr>
          <w:rFonts w:ascii="Times New Roman" w:hAnsi="Times New Roman"/>
          <w:color w:val="000000"/>
          <w:spacing w:val="-6"/>
          <w:sz w:val="28"/>
          <w:szCs w:val="28"/>
        </w:rPr>
        <w:t xml:space="preserve"> </w:t>
      </w:r>
    </w:p>
    <w:p w:rsidR="007A7C5D" w:rsidRPr="00FB7392" w:rsidRDefault="00FF740B" w:rsidP="00D57355">
      <w:pPr>
        <w:spacing w:beforeLines="60" w:before="144" w:after="0" w:line="264" w:lineRule="auto"/>
        <w:ind w:firstLine="720"/>
        <w:jc w:val="both"/>
        <w:rPr>
          <w:rFonts w:ascii="Times New Roman" w:hAnsi="Times New Roman"/>
          <w:b/>
          <w:color w:val="000000"/>
          <w:spacing w:val="-6"/>
          <w:sz w:val="28"/>
          <w:szCs w:val="28"/>
        </w:rPr>
      </w:pPr>
      <w:r>
        <w:rPr>
          <w:rFonts w:ascii="Times New Roman" w:hAnsi="Times New Roman"/>
          <w:b/>
          <w:color w:val="000000"/>
          <w:spacing w:val="-6"/>
          <w:sz w:val="28"/>
          <w:szCs w:val="28"/>
        </w:rPr>
        <w:t>2.</w:t>
      </w:r>
      <w:r w:rsidR="007A7C5D" w:rsidRPr="00FB7392">
        <w:rPr>
          <w:rFonts w:ascii="Times New Roman" w:hAnsi="Times New Roman"/>
          <w:b/>
          <w:color w:val="000000"/>
          <w:spacing w:val="-6"/>
          <w:sz w:val="28"/>
          <w:szCs w:val="28"/>
        </w:rPr>
        <w:t xml:space="preserve"> Khó khăn, vướng mắc trong quá trình tổ chức thực hiện Điều ước:</w:t>
      </w:r>
    </w:p>
    <w:p w:rsidR="00FA5BC1" w:rsidRDefault="00C22998" w:rsidP="00FA5BC1">
      <w:pPr>
        <w:spacing w:before="120" w:line="360" w:lineRule="exact"/>
        <w:ind w:firstLine="720"/>
        <w:jc w:val="both"/>
        <w:rPr>
          <w:rFonts w:ascii="Times New Roman" w:hAnsi="Times New Roman"/>
          <w:color w:val="000000"/>
          <w:sz w:val="28"/>
          <w:szCs w:val="28"/>
        </w:rPr>
      </w:pPr>
      <w:r>
        <w:rPr>
          <w:rFonts w:ascii="Times New Roman" w:hAnsi="Times New Roman"/>
          <w:color w:val="000000"/>
          <w:sz w:val="28"/>
          <w:szCs w:val="28"/>
        </w:rPr>
        <w:t>Thứ nhất, chưa có quy định thống nhất diện đối tượng, trường hợp cấp tem AB giữa Cục Quản lý xuất nhập cảnh</w:t>
      </w:r>
      <w:r w:rsidR="003531E2">
        <w:rPr>
          <w:rFonts w:ascii="Times New Roman" w:hAnsi="Times New Roman"/>
          <w:color w:val="000000"/>
          <w:sz w:val="28"/>
          <w:szCs w:val="28"/>
        </w:rPr>
        <w:t>, Bộ công an và Cơ quan đại diện ngoại giao Việt Nam ở nước ngoài</w:t>
      </w:r>
      <w:r w:rsidR="00553F2C">
        <w:rPr>
          <w:rFonts w:ascii="Times New Roman" w:hAnsi="Times New Roman"/>
          <w:color w:val="000000"/>
          <w:sz w:val="28"/>
          <w:szCs w:val="28"/>
        </w:rPr>
        <w:t>. Thực tiễn thời gian qua, Cục Quản</w:t>
      </w:r>
      <w:r w:rsidR="008A2461">
        <w:rPr>
          <w:rFonts w:ascii="Times New Roman" w:hAnsi="Times New Roman"/>
          <w:color w:val="000000"/>
          <w:sz w:val="28"/>
          <w:szCs w:val="28"/>
        </w:rPr>
        <w:t xml:space="preserve"> lý xuất nhập cảnh cấp tem AB đối với các trường hợp xuất cảnh việc công ở trong </w:t>
      </w:r>
      <w:r w:rsidR="008A2461">
        <w:rPr>
          <w:rFonts w:ascii="Times New Roman" w:hAnsi="Times New Roman"/>
          <w:color w:val="000000"/>
          <w:sz w:val="28"/>
          <w:szCs w:val="28"/>
        </w:rPr>
        <w:lastRenderedPageBreak/>
        <w:t xml:space="preserve">nước. Cơ quan đại </w:t>
      </w:r>
      <w:r w:rsidR="00122D42">
        <w:rPr>
          <w:rFonts w:ascii="Times New Roman" w:hAnsi="Times New Roman"/>
          <w:color w:val="000000"/>
          <w:sz w:val="28"/>
          <w:szCs w:val="28"/>
        </w:rPr>
        <w:t>diện ngoại giao Việt Nam ở nước ngoài cấp cho công dân Việt Nam đang ở nước ngoài không thuộc diện được cấp hộ chiếu ngoại giao, công vụ đi Trung Quốc, Lào, Cu Ba</w:t>
      </w:r>
      <w:r w:rsidR="00261BE2">
        <w:rPr>
          <w:rFonts w:ascii="Times New Roman" w:hAnsi="Times New Roman"/>
          <w:color w:val="000000"/>
          <w:sz w:val="28"/>
          <w:szCs w:val="28"/>
        </w:rPr>
        <w:t xml:space="preserve"> thực hiện nhiệm vụ công, học sinh, sinh viên, nghiên cứu sinh, công nhân, lao động theo thỏa thuận giữa Việt Nam và nước có điều ước quốc tế. Tuy nhiên, việc chưa có quy định phân đị</w:t>
      </w:r>
      <w:r w:rsidR="00997565">
        <w:rPr>
          <w:rFonts w:ascii="Times New Roman" w:hAnsi="Times New Roman"/>
          <w:color w:val="000000"/>
          <w:sz w:val="28"/>
          <w:szCs w:val="28"/>
        </w:rPr>
        <w:t>nh rõ trường hợp, thẩm quyền cấp giữa các cơ quan chức năng dẫn đến một số lúng túng nhất định trong triển khai thực hiện.</w:t>
      </w:r>
    </w:p>
    <w:p w:rsidR="00997565" w:rsidRDefault="00997565" w:rsidP="00FA5BC1">
      <w:pPr>
        <w:spacing w:before="120" w:line="360" w:lineRule="exact"/>
        <w:ind w:firstLine="720"/>
        <w:jc w:val="both"/>
        <w:rPr>
          <w:rFonts w:ascii="Times New Roman" w:hAnsi="Times New Roman"/>
          <w:color w:val="000000"/>
          <w:sz w:val="28"/>
          <w:szCs w:val="28"/>
        </w:rPr>
      </w:pPr>
      <w:r>
        <w:rPr>
          <w:rFonts w:ascii="Times New Roman" w:hAnsi="Times New Roman"/>
          <w:color w:val="000000"/>
          <w:sz w:val="28"/>
          <w:szCs w:val="28"/>
        </w:rPr>
        <w:t>Thứ hai, chưa quy định trách nhiệm quản lý của cơ quan cử người sử dụng hộ chiếu phổ thông</w:t>
      </w:r>
      <w:r w:rsidR="00F9016E">
        <w:rPr>
          <w:rFonts w:ascii="Times New Roman" w:hAnsi="Times New Roman"/>
          <w:color w:val="000000"/>
          <w:sz w:val="28"/>
          <w:szCs w:val="28"/>
        </w:rPr>
        <w:t xml:space="preserve"> có </w:t>
      </w:r>
      <w:r w:rsidR="00A01D4E">
        <w:rPr>
          <w:rFonts w:ascii="Times New Roman" w:hAnsi="Times New Roman"/>
          <w:color w:val="000000"/>
          <w:sz w:val="28"/>
          <w:szCs w:val="28"/>
        </w:rPr>
        <w:t xml:space="preserve">tem AB  đi nước ngoài thực hiện nhiệm vụ. Trong thực tiễn, </w:t>
      </w:r>
      <w:r w:rsidR="00660203">
        <w:rPr>
          <w:rFonts w:ascii="Times New Roman" w:hAnsi="Times New Roman"/>
          <w:color w:val="000000"/>
          <w:sz w:val="28"/>
          <w:szCs w:val="28"/>
        </w:rPr>
        <w:t xml:space="preserve">cơ quan chức năng có thẩm quyền cấp căn cứ vào mục đích, thời gian chuyến công tác để cấp tem AB </w:t>
      </w:r>
      <w:r w:rsidR="00A01D4E">
        <w:rPr>
          <w:rFonts w:ascii="Times New Roman" w:hAnsi="Times New Roman"/>
          <w:color w:val="000000"/>
          <w:sz w:val="28"/>
          <w:szCs w:val="28"/>
        </w:rPr>
        <w:t>với thời hạn phù hợp</w:t>
      </w:r>
      <w:r w:rsidR="00660203">
        <w:rPr>
          <w:rFonts w:ascii="Times New Roman" w:hAnsi="Times New Roman"/>
          <w:color w:val="000000"/>
          <w:sz w:val="28"/>
          <w:szCs w:val="28"/>
        </w:rPr>
        <w:t>. Tuy nhiên, chưa có quy định trách nhiệm của cơ quan cử đi công tác</w:t>
      </w:r>
      <w:r w:rsidR="00E5420B">
        <w:rPr>
          <w:rFonts w:ascii="Times New Roman" w:hAnsi="Times New Roman"/>
          <w:color w:val="000000"/>
          <w:sz w:val="28"/>
          <w:szCs w:val="28"/>
        </w:rPr>
        <w:t xml:space="preserve"> trong quản lý cán bộ, công chức, viên chức xuất cảnh, hoạt động đúng mục đích, nhập cảnh đúng thời hạn cho phép. Việc chưa có quy định như trên tiềm ẩn sơ hở trong quản lý cán bộ, công chức, viên chức khi đi công tác nước ngoài, chưa chặt chẽ trong quản lý nội bộ, </w:t>
      </w:r>
      <w:r w:rsidR="00E5420B" w:rsidRPr="003C27C2">
        <w:rPr>
          <w:rFonts w:ascii="Times New Roman" w:hAnsi="Times New Roman"/>
          <w:color w:val="000000"/>
          <w:spacing w:val="-4"/>
          <w:sz w:val="28"/>
          <w:szCs w:val="28"/>
        </w:rPr>
        <w:t>phòng ngừa cán bộ hoạt động trái mục đích ở nước ngoài, bị móc nối, tuyển lựa</w:t>
      </w:r>
      <w:r w:rsidR="00E5420B">
        <w:rPr>
          <w:rFonts w:ascii="Times New Roman" w:hAnsi="Times New Roman"/>
          <w:color w:val="000000"/>
          <w:sz w:val="28"/>
          <w:szCs w:val="28"/>
        </w:rPr>
        <w:t>.</w:t>
      </w:r>
    </w:p>
    <w:p w:rsidR="00E24869" w:rsidRDefault="00CD1CD9" w:rsidP="00FA5BC1">
      <w:pPr>
        <w:spacing w:before="120" w:line="360" w:lineRule="exact"/>
        <w:ind w:firstLine="720"/>
        <w:jc w:val="both"/>
        <w:rPr>
          <w:rFonts w:ascii="Times New Roman" w:hAnsi="Times New Roman"/>
          <w:color w:val="000000"/>
          <w:sz w:val="28"/>
          <w:szCs w:val="28"/>
        </w:rPr>
      </w:pPr>
      <w:r>
        <w:rPr>
          <w:rFonts w:ascii="Times New Roman" w:hAnsi="Times New Roman"/>
          <w:color w:val="000000"/>
          <w:sz w:val="28"/>
          <w:szCs w:val="28"/>
        </w:rPr>
        <w:t>Thứ ba, chưa có văn bản quy định chi tiết về diện đối tượng được cấp tem AB để xuất cảnh, cả ở trong nước và tại cơ quan đại diện Việt Nam ở nước ngoài. Nhiều trường hợp công dân không phải là cán bộ, công chức, viên chức nhưng tham gia chương trình</w:t>
      </w:r>
      <w:r w:rsidR="00B913B0">
        <w:rPr>
          <w:rFonts w:ascii="Times New Roman" w:hAnsi="Times New Roman"/>
          <w:color w:val="000000"/>
          <w:sz w:val="28"/>
          <w:szCs w:val="28"/>
        </w:rPr>
        <w:t xml:space="preserve"> giao lưu đối ngoại về nghệ thuật, thể thao, công dân được tham gia các đoàn công tác của cơ quan, đoàn thể</w:t>
      </w:r>
      <w:r w:rsidR="007C39AF">
        <w:rPr>
          <w:rFonts w:ascii="Times New Roman" w:hAnsi="Times New Roman"/>
          <w:color w:val="000000"/>
          <w:sz w:val="28"/>
          <w:szCs w:val="28"/>
        </w:rPr>
        <w:t xml:space="preserve"> </w:t>
      </w:r>
      <w:r w:rsidR="00B913B0">
        <w:rPr>
          <w:rFonts w:ascii="Times New Roman" w:hAnsi="Times New Roman"/>
          <w:color w:val="000000"/>
          <w:sz w:val="28"/>
          <w:szCs w:val="28"/>
        </w:rPr>
        <w:t>nhà nước phục vụ giao lưu, hợp tác về kinh tế, văn hóa với các nước chưa có quy định được cấp tem AB</w:t>
      </w:r>
      <w:r w:rsidR="003C2ADF">
        <w:rPr>
          <w:rFonts w:ascii="Times New Roman" w:hAnsi="Times New Roman"/>
          <w:color w:val="000000"/>
          <w:sz w:val="28"/>
          <w:szCs w:val="28"/>
        </w:rPr>
        <w:t>. Quy định về diện đối tượng được cấp tem AB tại cơ quan đại diện ngoại giao Việt Nam ở nước ngoài chưa cụ thể. Quy định không chặt chẽ về diện đối tượng dẫn đến lúng túng trong việc xem xét cấp tem AB cho công dân thực hiện nhiệm vụ</w:t>
      </w:r>
      <w:r w:rsidR="00CF4391">
        <w:rPr>
          <w:rFonts w:ascii="Times New Roman" w:hAnsi="Times New Roman"/>
          <w:color w:val="000000"/>
          <w:sz w:val="28"/>
          <w:szCs w:val="28"/>
        </w:rPr>
        <w:t xml:space="preserve"> công nhưng không phải công chức, viên chức.</w:t>
      </w:r>
      <w:r w:rsidR="00D874D7">
        <w:rPr>
          <w:rFonts w:ascii="Times New Roman" w:hAnsi="Times New Roman"/>
          <w:color w:val="000000"/>
          <w:sz w:val="28"/>
          <w:szCs w:val="28"/>
        </w:rPr>
        <w:t xml:space="preserve"> Chưa thống nhất về nơi tiếp nhận hồ sơ đề nghị cấp tem AB. Các cơ quan, đoàn thể cử cán bộ đi công tác cũng không có căn cứ cụ thể trong việc đề nghị cấp tem AB cho các đoàn công tác. </w:t>
      </w:r>
    </w:p>
    <w:p w:rsidR="00D64CD2" w:rsidRDefault="00D64CD2" w:rsidP="00FA5BC1">
      <w:pPr>
        <w:spacing w:before="120" w:line="360" w:lineRule="exact"/>
        <w:ind w:firstLine="720"/>
        <w:jc w:val="both"/>
        <w:rPr>
          <w:rFonts w:ascii="Times New Roman" w:hAnsi="Times New Roman"/>
          <w:color w:val="000000"/>
          <w:sz w:val="28"/>
          <w:szCs w:val="28"/>
        </w:rPr>
      </w:pPr>
      <w:r>
        <w:rPr>
          <w:rFonts w:ascii="Times New Roman" w:hAnsi="Times New Roman"/>
          <w:color w:val="000000"/>
          <w:sz w:val="28"/>
          <w:szCs w:val="28"/>
        </w:rPr>
        <w:t>Thứ tư, thủ tục, trình tự, thời hạn giải quyết hồ sơ đề nghị cấp tem AB chưa được quy định cụ thể</w:t>
      </w:r>
      <w:r w:rsidR="00A53D32">
        <w:rPr>
          <w:rFonts w:ascii="Times New Roman" w:hAnsi="Times New Roman"/>
          <w:color w:val="000000"/>
          <w:sz w:val="28"/>
          <w:szCs w:val="28"/>
        </w:rPr>
        <w:t>. Thủ tục tiếp nhận, xử lý hồ sơ, cấp tem AB về bản chất đã hình thành quan hệ hành chính giữa cá nhân và cơ quan chức năng để giải quyết một công việc cụ thể. Mối quan hệ trên bao hàm đầy đủ các yếu tố về trình tự, thủ tục, bước thực hiện, điều kiện thực hiện</w:t>
      </w:r>
      <w:r w:rsidR="002E6E39">
        <w:rPr>
          <w:rFonts w:ascii="Times New Roman" w:hAnsi="Times New Roman"/>
          <w:color w:val="000000"/>
          <w:sz w:val="28"/>
          <w:szCs w:val="28"/>
        </w:rPr>
        <w:t>, nơi tiếp nhận hồ sơ, trả kết quả của một thủ tục hành chính. Tuy nhiên, thủ tục hành chính trên chưa được quy định chi tiết trong một văn bản quy phạm pháp luật dễ dẫn đến vướng mắc trong thi hành của cơ quan chức năng, cũng như việc nộp hồ sơ đề nghị của công dân. Cơ quan chức năng khôn</w:t>
      </w:r>
      <w:r w:rsidR="00F601E3">
        <w:rPr>
          <w:rFonts w:ascii="Times New Roman" w:hAnsi="Times New Roman"/>
          <w:color w:val="000000"/>
          <w:sz w:val="28"/>
          <w:szCs w:val="28"/>
        </w:rPr>
        <w:t>g</w:t>
      </w:r>
      <w:r w:rsidR="002E6E39">
        <w:rPr>
          <w:rFonts w:ascii="Times New Roman" w:hAnsi="Times New Roman"/>
          <w:color w:val="000000"/>
          <w:sz w:val="28"/>
          <w:szCs w:val="28"/>
        </w:rPr>
        <w:t xml:space="preserve"> có căn cứ trực tiếp để áp dụ</w:t>
      </w:r>
      <w:r w:rsidR="009143CF">
        <w:rPr>
          <w:rFonts w:ascii="Times New Roman" w:hAnsi="Times New Roman"/>
          <w:color w:val="000000"/>
          <w:sz w:val="28"/>
          <w:szCs w:val="28"/>
        </w:rPr>
        <w:t xml:space="preserve">ng điều </w:t>
      </w:r>
      <w:r w:rsidR="009143CF">
        <w:rPr>
          <w:rFonts w:ascii="Times New Roman" w:hAnsi="Times New Roman"/>
          <w:color w:val="000000"/>
          <w:sz w:val="28"/>
          <w:szCs w:val="28"/>
        </w:rPr>
        <w:lastRenderedPageBreak/>
        <w:t>kiện, đối tượng, thời hạn giải quyết hồ sơ đề nghị cấp tem AB</w:t>
      </w:r>
      <w:r w:rsidR="002F173B">
        <w:rPr>
          <w:rFonts w:ascii="Times New Roman" w:hAnsi="Times New Roman"/>
          <w:color w:val="000000"/>
          <w:sz w:val="28"/>
          <w:szCs w:val="28"/>
        </w:rPr>
        <w:t>.</w:t>
      </w:r>
      <w:r w:rsidR="005F1BEB">
        <w:rPr>
          <w:rFonts w:ascii="Times New Roman" w:hAnsi="Times New Roman"/>
          <w:color w:val="000000"/>
          <w:sz w:val="28"/>
          <w:szCs w:val="28"/>
        </w:rPr>
        <w:t xml:space="preserve"> Các văn bản hướng dẫn của Bộ Ngoại Giao năm 1990 và của Tổng cục An ninh năm 2000</w:t>
      </w:r>
      <w:r w:rsidR="005F1BEB" w:rsidRPr="005F1BEB">
        <w:rPr>
          <w:rFonts w:ascii="Times New Roman" w:hAnsi="Times New Roman"/>
          <w:color w:val="FF0000"/>
          <w:sz w:val="28"/>
          <w:szCs w:val="28"/>
        </w:rPr>
        <w:t xml:space="preserve"> </w:t>
      </w:r>
      <w:r w:rsidR="00110C67" w:rsidRPr="00110C67">
        <w:rPr>
          <w:rFonts w:ascii="Times New Roman" w:hAnsi="Times New Roman"/>
          <w:sz w:val="28"/>
          <w:szCs w:val="28"/>
        </w:rPr>
        <w:t>đến nay</w:t>
      </w:r>
      <w:r w:rsidR="005F1BEB">
        <w:rPr>
          <w:rFonts w:ascii="Times New Roman" w:hAnsi="Times New Roman"/>
          <w:color w:val="FF0000"/>
          <w:sz w:val="28"/>
          <w:szCs w:val="28"/>
        </w:rPr>
        <w:t xml:space="preserve"> </w:t>
      </w:r>
      <w:r w:rsidR="005F1BEB" w:rsidRPr="005F1BEB">
        <w:rPr>
          <w:rFonts w:ascii="Times New Roman" w:hAnsi="Times New Roman"/>
          <w:sz w:val="28"/>
          <w:szCs w:val="28"/>
        </w:rPr>
        <w:t xml:space="preserve">đã </w:t>
      </w:r>
      <w:r w:rsidR="005F1BEB">
        <w:rPr>
          <w:rFonts w:ascii="Times New Roman" w:hAnsi="Times New Roman"/>
          <w:sz w:val="28"/>
          <w:szCs w:val="28"/>
        </w:rPr>
        <w:t>không còn phù hợp quy định hiện hành và tình hình thực tiễn.</w:t>
      </w:r>
    </w:p>
    <w:p w:rsidR="00E773A0" w:rsidRDefault="00E773A0" w:rsidP="00FA5BC1">
      <w:pPr>
        <w:spacing w:before="120" w:line="360" w:lineRule="exact"/>
        <w:ind w:firstLine="720"/>
        <w:jc w:val="both"/>
        <w:rPr>
          <w:rFonts w:ascii="Times New Roman" w:hAnsi="Times New Roman"/>
          <w:color w:val="000000"/>
          <w:sz w:val="28"/>
          <w:szCs w:val="28"/>
        </w:rPr>
      </w:pPr>
      <w:r>
        <w:rPr>
          <w:rFonts w:ascii="Times New Roman" w:hAnsi="Times New Roman"/>
          <w:color w:val="000000"/>
          <w:sz w:val="28"/>
          <w:szCs w:val="28"/>
        </w:rPr>
        <w:t>Thứ năm, qua công tác kiểm soát xuất nhập cảnh, cơ quan chức năng đã phát hiện một số trường hợp lợi dụng tem AB xuất cảnh không đúng mục đích việc công, như sử dụng hộ chiếu có tem AB để được miễn thị thực của nước đến xuất cảnh với mục đích riêng</w:t>
      </w:r>
      <w:r w:rsidR="00655864">
        <w:rPr>
          <w:rFonts w:ascii="Times New Roman" w:hAnsi="Times New Roman"/>
          <w:color w:val="000000"/>
          <w:sz w:val="28"/>
          <w:szCs w:val="28"/>
        </w:rPr>
        <w:t>, ở nước ngoài quá th</w:t>
      </w:r>
      <w:r w:rsidR="00CA5C92">
        <w:rPr>
          <w:rFonts w:ascii="Times New Roman" w:hAnsi="Times New Roman"/>
          <w:color w:val="000000"/>
          <w:sz w:val="28"/>
          <w:szCs w:val="28"/>
        </w:rPr>
        <w:t>ời</w:t>
      </w:r>
      <w:r w:rsidR="00655864">
        <w:rPr>
          <w:rFonts w:ascii="Times New Roman" w:hAnsi="Times New Roman"/>
          <w:color w:val="000000"/>
          <w:sz w:val="28"/>
          <w:szCs w:val="28"/>
        </w:rPr>
        <w:t xml:space="preserve"> hạn cho phép, nộp hồ sơ đề nghị cấp tem AB gần ngày xuất cảnh dẫn đến khó khăn</w:t>
      </w:r>
      <w:r w:rsidR="00D226F5">
        <w:rPr>
          <w:rFonts w:ascii="Times New Roman" w:hAnsi="Times New Roman"/>
          <w:color w:val="000000"/>
          <w:sz w:val="28"/>
          <w:szCs w:val="28"/>
        </w:rPr>
        <w:t xml:space="preserve"> cho cơ quan giải quyết. Công tác thống kê về só lượng tem AB cấp ở trong và ngoài nước còn chưa được quan tâm thực hiện để quản lý.</w:t>
      </w:r>
    </w:p>
    <w:p w:rsidR="00EA17B9" w:rsidRDefault="009A0CD8" w:rsidP="00D57355">
      <w:pPr>
        <w:spacing w:beforeLines="60" w:before="144" w:after="0" w:line="264" w:lineRule="auto"/>
        <w:rPr>
          <w:rFonts w:ascii="Times New Roman" w:hAnsi="Times New Roman"/>
          <w:b/>
          <w:color w:val="000000"/>
          <w:spacing w:val="-6"/>
          <w:sz w:val="28"/>
          <w:szCs w:val="28"/>
        </w:rPr>
      </w:pPr>
      <w:r w:rsidRPr="009A0CD8">
        <w:rPr>
          <w:rFonts w:ascii="Times New Roman" w:hAnsi="Times New Roman"/>
          <w:b/>
          <w:color w:val="000000"/>
          <w:spacing w:val="-6"/>
          <w:sz w:val="28"/>
          <w:szCs w:val="28"/>
        </w:rPr>
        <w:tab/>
        <w:t xml:space="preserve">IV. </w:t>
      </w:r>
      <w:r w:rsidR="000B4AE7">
        <w:rPr>
          <w:rFonts w:ascii="Times New Roman" w:hAnsi="Times New Roman"/>
          <w:b/>
          <w:color w:val="000000"/>
          <w:spacing w:val="-6"/>
          <w:sz w:val="28"/>
          <w:szCs w:val="28"/>
        </w:rPr>
        <w:t>Đề xuất:</w:t>
      </w:r>
    </w:p>
    <w:p w:rsidR="000B4AE7" w:rsidRDefault="000B4AE7" w:rsidP="00D57355">
      <w:pPr>
        <w:spacing w:beforeLines="60" w:before="144" w:after="0" w:line="264" w:lineRule="auto"/>
        <w:jc w:val="both"/>
        <w:rPr>
          <w:rFonts w:ascii="Times New Roman" w:hAnsi="Times New Roman"/>
          <w:color w:val="000000"/>
          <w:sz w:val="28"/>
          <w:szCs w:val="28"/>
        </w:rPr>
      </w:pPr>
      <w:r w:rsidRPr="000B4AE7">
        <w:rPr>
          <w:rFonts w:ascii="Times New Roman" w:hAnsi="Times New Roman"/>
          <w:color w:val="000000"/>
          <w:spacing w:val="-6"/>
          <w:sz w:val="28"/>
          <w:szCs w:val="28"/>
        </w:rPr>
        <w:tab/>
      </w:r>
      <w:r w:rsidRPr="009846BB">
        <w:rPr>
          <w:rFonts w:ascii="Times New Roman" w:hAnsi="Times New Roman"/>
          <w:color w:val="000000"/>
          <w:sz w:val="28"/>
          <w:szCs w:val="28"/>
        </w:rPr>
        <w:t>Để</w:t>
      </w:r>
      <w:r w:rsidR="0037769B">
        <w:rPr>
          <w:rFonts w:ascii="Times New Roman" w:hAnsi="Times New Roman"/>
          <w:color w:val="000000"/>
          <w:sz w:val="28"/>
          <w:szCs w:val="28"/>
        </w:rPr>
        <w:t xml:space="preserve"> tiếp tục triển khai hiệu quả các Điều ước quốc tế về miễn thị thực cho công dân mang hộ chiếu phổ thông</w:t>
      </w:r>
      <w:r w:rsidRPr="009846BB">
        <w:rPr>
          <w:rFonts w:ascii="Times New Roman" w:hAnsi="Times New Roman"/>
          <w:color w:val="000000"/>
          <w:sz w:val="28"/>
          <w:szCs w:val="28"/>
        </w:rPr>
        <w:t xml:space="preserve"> </w:t>
      </w:r>
      <w:r w:rsidR="0037769B">
        <w:rPr>
          <w:rFonts w:ascii="Times New Roman" w:hAnsi="Times New Roman"/>
          <w:color w:val="000000"/>
          <w:sz w:val="28"/>
          <w:szCs w:val="28"/>
        </w:rPr>
        <w:t xml:space="preserve">đi việc công, </w:t>
      </w:r>
      <w:r w:rsidR="00221B13" w:rsidRPr="009846BB">
        <w:rPr>
          <w:rFonts w:ascii="Times New Roman" w:hAnsi="Times New Roman"/>
          <w:color w:val="000000"/>
          <w:sz w:val="28"/>
          <w:szCs w:val="28"/>
        </w:rPr>
        <w:t xml:space="preserve">khắc phục những khó khăn, vướng mắc nêu trên, </w:t>
      </w:r>
      <w:r w:rsidR="000A0D96">
        <w:rPr>
          <w:rFonts w:ascii="Times New Roman" w:hAnsi="Times New Roman"/>
          <w:color w:val="000000"/>
          <w:sz w:val="28"/>
          <w:szCs w:val="28"/>
        </w:rPr>
        <w:t xml:space="preserve">đảm bảo tính thống nhất trong </w:t>
      </w:r>
      <w:r w:rsidR="003A02E8">
        <w:rPr>
          <w:rFonts w:ascii="Times New Roman" w:hAnsi="Times New Roman"/>
          <w:color w:val="000000"/>
          <w:sz w:val="28"/>
          <w:szCs w:val="28"/>
        </w:rPr>
        <w:t>việc xem xét giải quyết cấp</w:t>
      </w:r>
      <w:r w:rsidR="000A0D96">
        <w:rPr>
          <w:rFonts w:ascii="Times New Roman" w:hAnsi="Times New Roman"/>
          <w:color w:val="000000"/>
          <w:sz w:val="28"/>
          <w:szCs w:val="28"/>
        </w:rPr>
        <w:t xml:space="preserve"> tem AB giữa Cục Quản lý xuất nhập cảnh</w:t>
      </w:r>
      <w:r w:rsidR="0037769B">
        <w:rPr>
          <w:rFonts w:ascii="Times New Roman" w:hAnsi="Times New Roman"/>
          <w:color w:val="000000"/>
          <w:sz w:val="28"/>
          <w:szCs w:val="28"/>
        </w:rPr>
        <w:t>,</w:t>
      </w:r>
      <w:r w:rsidR="000A0D96">
        <w:rPr>
          <w:rFonts w:ascii="Times New Roman" w:hAnsi="Times New Roman"/>
          <w:color w:val="000000"/>
          <w:sz w:val="28"/>
          <w:szCs w:val="28"/>
        </w:rPr>
        <w:t xml:space="preserve"> Bộ Công an và các </w:t>
      </w:r>
      <w:r w:rsidR="003531E2">
        <w:rPr>
          <w:rFonts w:ascii="Times New Roman" w:hAnsi="Times New Roman"/>
          <w:color w:val="000000"/>
          <w:sz w:val="28"/>
          <w:szCs w:val="28"/>
        </w:rPr>
        <w:t>Cơ quan đại diện ngoại giao</w:t>
      </w:r>
      <w:r w:rsidR="000A0D96">
        <w:rPr>
          <w:rFonts w:ascii="Times New Roman" w:hAnsi="Times New Roman"/>
          <w:color w:val="000000"/>
          <w:sz w:val="28"/>
          <w:szCs w:val="28"/>
        </w:rPr>
        <w:t xml:space="preserve"> tại nước ngoài, </w:t>
      </w:r>
      <w:r w:rsidR="00221B13" w:rsidRPr="009846BB">
        <w:rPr>
          <w:rFonts w:ascii="Times New Roman" w:hAnsi="Times New Roman"/>
          <w:color w:val="000000"/>
          <w:sz w:val="28"/>
          <w:szCs w:val="28"/>
        </w:rPr>
        <w:t xml:space="preserve">nâng cao hiệu quả việc thực hiện các Điều ước Quốc tế về miễn thị thực, tạo điều kiện thuận lợi cho công dân </w:t>
      </w:r>
      <w:r w:rsidR="009846BB" w:rsidRPr="009846BB">
        <w:rPr>
          <w:rFonts w:ascii="Times New Roman" w:hAnsi="Times New Roman"/>
          <w:color w:val="000000"/>
          <w:sz w:val="28"/>
          <w:szCs w:val="28"/>
        </w:rPr>
        <w:t xml:space="preserve">mang hộ chiếu phổ thông đi việc công, </w:t>
      </w:r>
      <w:r w:rsidR="002D182B">
        <w:rPr>
          <w:rFonts w:ascii="Times New Roman" w:hAnsi="Times New Roman"/>
          <w:color w:val="000000"/>
          <w:sz w:val="28"/>
          <w:szCs w:val="28"/>
        </w:rPr>
        <w:t>Bộ Công an</w:t>
      </w:r>
      <w:r w:rsidR="009846BB" w:rsidRPr="009846BB">
        <w:rPr>
          <w:rFonts w:ascii="Times New Roman" w:hAnsi="Times New Roman"/>
          <w:color w:val="000000"/>
          <w:sz w:val="28"/>
          <w:szCs w:val="28"/>
        </w:rPr>
        <w:t xml:space="preserve"> đề xuất:</w:t>
      </w:r>
    </w:p>
    <w:p w:rsidR="0037769B" w:rsidRPr="0037769B" w:rsidRDefault="0037769B" w:rsidP="00F5299F">
      <w:pPr>
        <w:pStyle w:val="ListParagraph"/>
        <w:numPr>
          <w:ilvl w:val="0"/>
          <w:numId w:val="2"/>
        </w:numPr>
        <w:tabs>
          <w:tab w:val="left" w:pos="851"/>
        </w:tabs>
        <w:spacing w:beforeLines="60" w:before="144" w:after="0" w:line="264" w:lineRule="auto"/>
        <w:ind w:left="0" w:firstLine="720"/>
        <w:jc w:val="both"/>
        <w:rPr>
          <w:rFonts w:ascii="Times New Roman" w:hAnsi="Times New Roman"/>
          <w:color w:val="000000"/>
          <w:sz w:val="28"/>
          <w:szCs w:val="28"/>
        </w:rPr>
      </w:pPr>
      <w:r>
        <w:rPr>
          <w:rFonts w:ascii="Times New Roman" w:hAnsi="Times New Roman"/>
          <w:color w:val="000000"/>
          <w:sz w:val="28"/>
          <w:szCs w:val="28"/>
        </w:rPr>
        <w:t>Bộ Ngoại giao rà soát quy định các Điều ước quốc tế trên</w:t>
      </w:r>
      <w:r w:rsidR="00F5299F">
        <w:rPr>
          <w:rFonts w:ascii="Times New Roman" w:hAnsi="Times New Roman"/>
          <w:color w:val="000000"/>
          <w:sz w:val="28"/>
          <w:szCs w:val="28"/>
        </w:rPr>
        <w:t>, trường hợp không còn phù hợp thực tiễn, nghiên cứu trao đổi phía bạn sửa đổi, bổ sung (nếu cần thiết).</w:t>
      </w:r>
    </w:p>
    <w:p w:rsidR="009846BB" w:rsidRDefault="000A0D96" w:rsidP="00D57355">
      <w:pPr>
        <w:spacing w:beforeLines="60" w:before="144" w:after="0" w:line="264" w:lineRule="auto"/>
        <w:jc w:val="both"/>
        <w:rPr>
          <w:rFonts w:ascii="Times New Roman" w:hAnsi="Times New Roman"/>
          <w:color w:val="000000"/>
          <w:sz w:val="28"/>
          <w:szCs w:val="28"/>
        </w:rPr>
      </w:pPr>
      <w:r>
        <w:rPr>
          <w:rFonts w:ascii="Times New Roman" w:hAnsi="Times New Roman"/>
          <w:color w:val="000000"/>
          <w:spacing w:val="-6"/>
          <w:sz w:val="28"/>
          <w:szCs w:val="28"/>
        </w:rPr>
        <w:tab/>
      </w:r>
      <w:r w:rsidR="00F5299F">
        <w:rPr>
          <w:rFonts w:ascii="Times New Roman" w:hAnsi="Times New Roman"/>
          <w:color w:val="000000"/>
          <w:spacing w:val="-6"/>
          <w:sz w:val="28"/>
          <w:szCs w:val="28"/>
        </w:rPr>
        <w:t xml:space="preserve">- </w:t>
      </w:r>
      <w:r w:rsidR="002D182B">
        <w:rPr>
          <w:rFonts w:ascii="Times New Roman" w:hAnsi="Times New Roman"/>
          <w:color w:val="000000"/>
          <w:spacing w:val="-6"/>
          <w:sz w:val="28"/>
          <w:szCs w:val="28"/>
        </w:rPr>
        <w:t>Giao Bộ Công an chủ trì, phối hợp với Bộ Ngoại giao, Bộ Tư pháp x</w:t>
      </w:r>
      <w:r w:rsidR="00E61D6A" w:rsidRPr="00E61D6A">
        <w:rPr>
          <w:rFonts w:ascii="Times New Roman" w:hAnsi="Times New Roman"/>
          <w:color w:val="000000"/>
          <w:sz w:val="28"/>
          <w:szCs w:val="28"/>
        </w:rPr>
        <w:t>ây dựng</w:t>
      </w:r>
      <w:r w:rsidRPr="00E61D6A">
        <w:rPr>
          <w:rFonts w:ascii="Times New Roman" w:hAnsi="Times New Roman"/>
          <w:color w:val="000000"/>
          <w:sz w:val="28"/>
          <w:szCs w:val="28"/>
        </w:rPr>
        <w:t xml:space="preserve"> </w:t>
      </w:r>
      <w:r w:rsidR="002C7320">
        <w:rPr>
          <w:rFonts w:ascii="Times New Roman" w:hAnsi="Times New Roman"/>
          <w:color w:val="000000"/>
          <w:sz w:val="28"/>
          <w:szCs w:val="28"/>
        </w:rPr>
        <w:t>Quyết định của Thủ tướng Chính phủ</w:t>
      </w:r>
      <w:r w:rsidRPr="00E61D6A">
        <w:rPr>
          <w:rFonts w:ascii="Times New Roman" w:hAnsi="Times New Roman"/>
          <w:color w:val="000000"/>
          <w:sz w:val="28"/>
          <w:szCs w:val="28"/>
        </w:rPr>
        <w:t xml:space="preserve"> </w:t>
      </w:r>
      <w:r w:rsidR="002016E8" w:rsidRPr="00E61D6A">
        <w:rPr>
          <w:rFonts w:ascii="Times New Roman" w:hAnsi="Times New Roman"/>
          <w:color w:val="000000"/>
          <w:sz w:val="28"/>
          <w:szCs w:val="28"/>
        </w:rPr>
        <w:t>quy định về đối tượng</w:t>
      </w:r>
      <w:r w:rsidR="002C7320">
        <w:rPr>
          <w:rFonts w:ascii="Times New Roman" w:hAnsi="Times New Roman"/>
          <w:color w:val="000000"/>
          <w:sz w:val="28"/>
          <w:szCs w:val="28"/>
        </w:rPr>
        <w:t xml:space="preserve">, thẩm quyền, </w:t>
      </w:r>
      <w:r w:rsidR="002016E8" w:rsidRPr="00E61D6A">
        <w:rPr>
          <w:rFonts w:ascii="Times New Roman" w:hAnsi="Times New Roman"/>
          <w:color w:val="000000"/>
          <w:sz w:val="28"/>
          <w:szCs w:val="28"/>
        </w:rPr>
        <w:t>trình tự, thủ tụ</w:t>
      </w:r>
      <w:r w:rsidR="00832701">
        <w:rPr>
          <w:rFonts w:ascii="Times New Roman" w:hAnsi="Times New Roman"/>
          <w:color w:val="000000"/>
          <w:sz w:val="28"/>
          <w:szCs w:val="28"/>
        </w:rPr>
        <w:t xml:space="preserve">c </w:t>
      </w:r>
      <w:r w:rsidR="002016E8" w:rsidRPr="00E61D6A">
        <w:rPr>
          <w:rFonts w:ascii="Times New Roman" w:hAnsi="Times New Roman"/>
          <w:color w:val="000000"/>
          <w:sz w:val="28"/>
          <w:szCs w:val="28"/>
        </w:rPr>
        <w:t xml:space="preserve">cấp </w:t>
      </w:r>
      <w:r w:rsidR="00C85AAB">
        <w:rPr>
          <w:rFonts w:ascii="Times New Roman" w:hAnsi="Times New Roman"/>
          <w:color w:val="000000"/>
          <w:sz w:val="28"/>
          <w:szCs w:val="28"/>
        </w:rPr>
        <w:t>tem</w:t>
      </w:r>
      <w:r w:rsidR="00832701">
        <w:rPr>
          <w:rFonts w:ascii="Times New Roman" w:hAnsi="Times New Roman"/>
          <w:color w:val="000000"/>
          <w:sz w:val="28"/>
          <w:szCs w:val="28"/>
        </w:rPr>
        <w:t xml:space="preserve"> “</w:t>
      </w:r>
      <w:r w:rsidR="002016E8" w:rsidRPr="00E61D6A">
        <w:rPr>
          <w:rFonts w:ascii="Times New Roman" w:hAnsi="Times New Roman"/>
          <w:color w:val="000000"/>
          <w:sz w:val="28"/>
          <w:szCs w:val="28"/>
        </w:rPr>
        <w:t>AB</w:t>
      </w:r>
      <w:r w:rsidR="00832701">
        <w:rPr>
          <w:rFonts w:ascii="Times New Roman" w:hAnsi="Times New Roman"/>
          <w:color w:val="000000"/>
          <w:sz w:val="28"/>
          <w:szCs w:val="28"/>
        </w:rPr>
        <w:t>”</w:t>
      </w:r>
      <w:r w:rsidR="002016E8" w:rsidRPr="00E61D6A">
        <w:rPr>
          <w:rFonts w:ascii="Times New Roman" w:hAnsi="Times New Roman"/>
          <w:color w:val="000000"/>
          <w:sz w:val="28"/>
          <w:szCs w:val="28"/>
        </w:rPr>
        <w:t xml:space="preserve"> cho công dân Việt Nam mang hộ chiếu phổ thông đi việc công</w:t>
      </w:r>
      <w:r w:rsidR="002016E8">
        <w:rPr>
          <w:rFonts w:ascii="Times New Roman" w:hAnsi="Times New Roman"/>
          <w:sz w:val="28"/>
          <w:szCs w:val="28"/>
        </w:rPr>
        <w:t>, để có căn cứ chặt chẽ, thống nhất triển khai thực hiện</w:t>
      </w:r>
      <w:r w:rsidR="002239B2">
        <w:rPr>
          <w:rFonts w:ascii="Times New Roman" w:hAnsi="Times New Roman"/>
          <w:sz w:val="28"/>
          <w:szCs w:val="28"/>
        </w:rPr>
        <w:t>.</w:t>
      </w:r>
      <w:bookmarkStart w:id="0" w:name="_GoBack"/>
      <w:bookmarkEnd w:id="0"/>
    </w:p>
    <w:p w:rsidR="00D57355" w:rsidRPr="00D57355" w:rsidRDefault="00D57355" w:rsidP="00D57355">
      <w:pPr>
        <w:spacing w:beforeLines="60" w:before="144" w:after="0" w:line="264" w:lineRule="auto"/>
        <w:jc w:val="both"/>
        <w:rPr>
          <w:rFonts w:ascii="Times New Roman" w:hAnsi="Times New Roman"/>
          <w:color w:val="000000"/>
          <w:sz w:val="12"/>
          <w:szCs w:val="28"/>
        </w:rPr>
      </w:pPr>
    </w:p>
    <w:tbl>
      <w:tblPr>
        <w:tblW w:w="10013" w:type="dxa"/>
        <w:jc w:val="center"/>
        <w:tblLayout w:type="fixed"/>
        <w:tblLook w:val="0000" w:firstRow="0" w:lastRow="0" w:firstColumn="0" w:lastColumn="0" w:noHBand="0" w:noVBand="0"/>
      </w:tblPr>
      <w:tblGrid>
        <w:gridCol w:w="4678"/>
        <w:gridCol w:w="5335"/>
      </w:tblGrid>
      <w:tr w:rsidR="00E577F9" w:rsidRPr="00631812" w:rsidTr="00D57355">
        <w:trPr>
          <w:trHeight w:val="420"/>
          <w:jc w:val="center"/>
        </w:trPr>
        <w:tc>
          <w:tcPr>
            <w:tcW w:w="4678" w:type="dxa"/>
          </w:tcPr>
          <w:p w:rsidR="00E577F9" w:rsidRPr="00631812" w:rsidRDefault="00E577F9" w:rsidP="00CC3D3D">
            <w:pPr>
              <w:spacing w:before="40" w:after="40" w:line="240" w:lineRule="auto"/>
              <w:jc w:val="both"/>
              <w:rPr>
                <w:rFonts w:ascii="Times New Roman" w:hAnsi="Times New Roman"/>
                <w:b/>
                <w:bCs/>
                <w:i/>
                <w:iCs/>
                <w:sz w:val="24"/>
                <w:szCs w:val="24"/>
                <w:lang w:val="nl-NL"/>
              </w:rPr>
            </w:pPr>
            <w:r w:rsidRPr="00631812">
              <w:rPr>
                <w:rFonts w:ascii="Times New Roman" w:hAnsi="Times New Roman"/>
                <w:b/>
                <w:bCs/>
                <w:i/>
                <w:iCs/>
                <w:sz w:val="24"/>
                <w:szCs w:val="24"/>
                <w:lang w:val="nl-NL"/>
              </w:rPr>
              <w:t>Nơi nhận:</w:t>
            </w:r>
          </w:p>
          <w:p w:rsidR="00F5299F" w:rsidRPr="00E914DA" w:rsidRDefault="00F5299F" w:rsidP="00CC3D3D">
            <w:pPr>
              <w:spacing w:after="0" w:line="240" w:lineRule="auto"/>
              <w:jc w:val="both"/>
              <w:rPr>
                <w:rFonts w:ascii="Times New Roman" w:hAnsi="Times New Roman"/>
                <w:lang w:val="nl-NL"/>
              </w:rPr>
            </w:pPr>
            <w:r w:rsidRPr="00E914DA">
              <w:rPr>
                <w:rFonts w:ascii="Times New Roman" w:hAnsi="Times New Roman"/>
                <w:lang w:val="nl-NL"/>
              </w:rPr>
              <w:t>- Thủ tướng Chính phủ (để báo cáo);</w:t>
            </w:r>
          </w:p>
          <w:p w:rsidR="00E577F9" w:rsidRDefault="00E577F9" w:rsidP="00CC3D3D">
            <w:pPr>
              <w:spacing w:after="0" w:line="240" w:lineRule="auto"/>
              <w:jc w:val="both"/>
              <w:rPr>
                <w:rFonts w:ascii="Times New Roman" w:hAnsi="Times New Roman"/>
                <w:lang w:val="nl-NL"/>
              </w:rPr>
            </w:pPr>
            <w:r w:rsidRPr="00E914DA">
              <w:rPr>
                <w:rFonts w:ascii="Times New Roman" w:hAnsi="Times New Roman"/>
                <w:lang w:val="nl-NL"/>
              </w:rPr>
              <w:t>- Đ/c Bộ trưởng (để báo cáo);</w:t>
            </w:r>
          </w:p>
          <w:p w:rsidR="00E24869" w:rsidRDefault="00E24869" w:rsidP="00CC3D3D">
            <w:pPr>
              <w:spacing w:after="0" w:line="240" w:lineRule="auto"/>
              <w:jc w:val="both"/>
              <w:rPr>
                <w:rFonts w:ascii="Times New Roman" w:hAnsi="Times New Roman"/>
                <w:lang w:val="nl-NL"/>
              </w:rPr>
            </w:pPr>
            <w:r>
              <w:rPr>
                <w:rFonts w:ascii="Times New Roman" w:hAnsi="Times New Roman"/>
                <w:lang w:val="nl-NL"/>
              </w:rPr>
              <w:t>- Văn phòng Chính phủ;</w:t>
            </w:r>
          </w:p>
          <w:p w:rsidR="00E24869" w:rsidRDefault="00F5299F" w:rsidP="00CC3D3D">
            <w:pPr>
              <w:spacing w:after="0" w:line="240" w:lineRule="auto"/>
              <w:jc w:val="both"/>
              <w:rPr>
                <w:rFonts w:ascii="Times New Roman" w:hAnsi="Times New Roman"/>
                <w:lang w:val="nl-NL"/>
              </w:rPr>
            </w:pPr>
            <w:r w:rsidRPr="00E914DA">
              <w:rPr>
                <w:rFonts w:ascii="Times New Roman" w:hAnsi="Times New Roman"/>
                <w:lang w:val="nl-NL"/>
              </w:rPr>
              <w:t>- Bộ Ngoại Giao</w:t>
            </w:r>
            <w:r w:rsidR="00E24869">
              <w:rPr>
                <w:rFonts w:ascii="Times New Roman" w:hAnsi="Times New Roman"/>
                <w:lang w:val="nl-NL"/>
              </w:rPr>
              <w:t>;</w:t>
            </w:r>
          </w:p>
          <w:p w:rsidR="00F5299F" w:rsidRPr="00E914DA" w:rsidRDefault="00E24869" w:rsidP="00CC3D3D">
            <w:pPr>
              <w:spacing w:after="0" w:line="240" w:lineRule="auto"/>
              <w:jc w:val="both"/>
              <w:rPr>
                <w:rFonts w:ascii="Times New Roman" w:hAnsi="Times New Roman"/>
                <w:lang w:val="nl-NL"/>
              </w:rPr>
            </w:pPr>
            <w:r>
              <w:rPr>
                <w:rFonts w:ascii="Times New Roman" w:hAnsi="Times New Roman"/>
                <w:lang w:val="nl-NL"/>
              </w:rPr>
              <w:t>-</w:t>
            </w:r>
            <w:r w:rsidR="00F5299F" w:rsidRPr="00E914DA">
              <w:rPr>
                <w:rFonts w:ascii="Times New Roman" w:hAnsi="Times New Roman"/>
                <w:lang w:val="nl-NL"/>
              </w:rPr>
              <w:t xml:space="preserve"> Bộ Tư pháp;</w:t>
            </w:r>
          </w:p>
          <w:p w:rsidR="00E577F9" w:rsidRPr="00E914DA" w:rsidRDefault="00E577F9" w:rsidP="00CC3D3D">
            <w:pPr>
              <w:spacing w:after="0" w:line="240" w:lineRule="auto"/>
              <w:jc w:val="both"/>
              <w:rPr>
                <w:rFonts w:ascii="Times New Roman" w:hAnsi="Times New Roman"/>
              </w:rPr>
            </w:pPr>
            <w:r w:rsidRPr="00E914DA">
              <w:rPr>
                <w:rFonts w:ascii="Times New Roman" w:hAnsi="Times New Roman"/>
              </w:rPr>
              <w:t>- Lưu: VT, QLXNC(P3).LTL, 0</w:t>
            </w:r>
            <w:r w:rsidR="00E24869">
              <w:rPr>
                <w:rFonts w:ascii="Times New Roman" w:hAnsi="Times New Roman"/>
              </w:rPr>
              <w:t>7</w:t>
            </w:r>
            <w:r w:rsidRPr="00E914DA">
              <w:rPr>
                <w:rFonts w:ascii="Times New Roman" w:hAnsi="Times New Roman"/>
              </w:rPr>
              <w:t>b.</w:t>
            </w:r>
          </w:p>
          <w:p w:rsidR="00E577F9" w:rsidRPr="00631812" w:rsidRDefault="00E577F9" w:rsidP="00E577F9">
            <w:pPr>
              <w:spacing w:after="0" w:line="240" w:lineRule="auto"/>
              <w:jc w:val="both"/>
              <w:rPr>
                <w:rFonts w:ascii="Times New Roman" w:hAnsi="Times New Roman"/>
                <w:sz w:val="28"/>
                <w:szCs w:val="28"/>
              </w:rPr>
            </w:pPr>
          </w:p>
        </w:tc>
        <w:tc>
          <w:tcPr>
            <w:tcW w:w="5335" w:type="dxa"/>
          </w:tcPr>
          <w:p w:rsidR="00E577F9" w:rsidRPr="00AE565F" w:rsidRDefault="00E577F9" w:rsidP="00CC3D3D">
            <w:pPr>
              <w:spacing w:after="0"/>
              <w:jc w:val="center"/>
              <w:rPr>
                <w:rFonts w:ascii="Times New Roman" w:hAnsi="Times New Roman"/>
                <w:b/>
                <w:bCs/>
                <w:sz w:val="28"/>
                <w:szCs w:val="28"/>
              </w:rPr>
            </w:pPr>
            <w:r w:rsidRPr="00AE565F">
              <w:rPr>
                <w:rFonts w:ascii="Times New Roman" w:hAnsi="Times New Roman"/>
                <w:b/>
                <w:bCs/>
                <w:sz w:val="28"/>
                <w:szCs w:val="28"/>
              </w:rPr>
              <w:t>KT.</w:t>
            </w:r>
            <w:r w:rsidR="00755979">
              <w:rPr>
                <w:rFonts w:ascii="Times New Roman" w:hAnsi="Times New Roman"/>
                <w:b/>
                <w:bCs/>
                <w:sz w:val="28"/>
                <w:szCs w:val="28"/>
              </w:rPr>
              <w:t xml:space="preserve"> </w:t>
            </w:r>
            <w:r w:rsidRPr="00AE565F">
              <w:rPr>
                <w:rFonts w:ascii="Times New Roman" w:hAnsi="Times New Roman"/>
                <w:b/>
                <w:bCs/>
                <w:sz w:val="28"/>
                <w:szCs w:val="28"/>
              </w:rPr>
              <w:t>BỘ TRƯỞNG</w:t>
            </w:r>
          </w:p>
          <w:p w:rsidR="00E577F9" w:rsidRDefault="00E577F9" w:rsidP="00CC3D3D">
            <w:pPr>
              <w:spacing w:after="0"/>
              <w:jc w:val="center"/>
              <w:rPr>
                <w:rFonts w:ascii="Times New Roman" w:hAnsi="Times New Roman"/>
                <w:b/>
                <w:bCs/>
                <w:sz w:val="28"/>
                <w:szCs w:val="28"/>
              </w:rPr>
            </w:pPr>
            <w:r w:rsidRPr="00AE565F">
              <w:rPr>
                <w:rFonts w:ascii="Times New Roman" w:hAnsi="Times New Roman"/>
                <w:b/>
                <w:bCs/>
                <w:sz w:val="28"/>
                <w:szCs w:val="28"/>
              </w:rPr>
              <w:t>THỨ TRƯỞNG</w:t>
            </w:r>
          </w:p>
          <w:p w:rsidR="00D57355" w:rsidRDefault="00D57355" w:rsidP="00CC3D3D">
            <w:pPr>
              <w:spacing w:after="0"/>
              <w:jc w:val="center"/>
              <w:rPr>
                <w:rFonts w:ascii="Times New Roman" w:hAnsi="Times New Roman"/>
                <w:b/>
                <w:bCs/>
                <w:sz w:val="28"/>
                <w:szCs w:val="28"/>
              </w:rPr>
            </w:pPr>
          </w:p>
          <w:p w:rsidR="00D57355" w:rsidRDefault="00325627" w:rsidP="00CC3D3D">
            <w:pPr>
              <w:spacing w:after="0"/>
              <w:jc w:val="center"/>
              <w:rPr>
                <w:rFonts w:ascii="Times New Roman" w:hAnsi="Times New Roman"/>
                <w:sz w:val="28"/>
                <w:szCs w:val="28"/>
              </w:rPr>
            </w:pPr>
            <w:r>
              <w:rPr>
                <w:rFonts w:ascii="Times New Roman" w:hAnsi="Times New Roman"/>
                <w:sz w:val="28"/>
                <w:szCs w:val="28"/>
              </w:rPr>
              <w:t xml:space="preserve"> </w:t>
            </w:r>
          </w:p>
          <w:p w:rsidR="00325627" w:rsidRPr="00AE565F" w:rsidRDefault="00325627" w:rsidP="00CC3D3D">
            <w:pPr>
              <w:spacing w:after="0"/>
              <w:jc w:val="center"/>
              <w:rPr>
                <w:rFonts w:ascii="Times New Roman" w:hAnsi="Times New Roman"/>
                <w:sz w:val="28"/>
                <w:szCs w:val="28"/>
              </w:rPr>
            </w:pPr>
          </w:p>
          <w:p w:rsidR="00E577F9" w:rsidRPr="00631812" w:rsidRDefault="00E577F9" w:rsidP="00CC3D3D">
            <w:pPr>
              <w:spacing w:before="40" w:after="40" w:line="240" w:lineRule="auto"/>
              <w:jc w:val="center"/>
              <w:rPr>
                <w:rFonts w:ascii="Times New Roman" w:hAnsi="Times New Roman"/>
                <w:b/>
                <w:bCs/>
                <w:sz w:val="28"/>
                <w:szCs w:val="28"/>
              </w:rPr>
            </w:pPr>
            <w:r>
              <w:rPr>
                <w:rFonts w:ascii="Times New Roman" w:hAnsi="Times New Roman"/>
                <w:b/>
                <w:iCs/>
                <w:sz w:val="28"/>
                <w:szCs w:val="28"/>
              </w:rPr>
              <w:t>Trung tướng Phạm Thế Tùng</w:t>
            </w:r>
          </w:p>
        </w:tc>
      </w:tr>
    </w:tbl>
    <w:p w:rsidR="00755979" w:rsidRDefault="00755979">
      <w:pPr>
        <w:spacing w:after="160" w:line="259" w:lineRule="auto"/>
        <w:rPr>
          <w:rFonts w:ascii="Times New Roman" w:hAnsi="Times New Roman"/>
          <w:color w:val="000000"/>
          <w:sz w:val="28"/>
          <w:szCs w:val="28"/>
        </w:rPr>
      </w:pPr>
    </w:p>
    <w:sectPr w:rsidR="00755979" w:rsidSect="0078543F">
      <w:headerReference w:type="default" r:id="rId7"/>
      <w:pgSz w:w="11907" w:h="16840" w:code="9"/>
      <w:pgMar w:top="1134" w:right="1134" w:bottom="1134" w:left="1985"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051" w:rsidRDefault="00895051" w:rsidP="00AA3502">
      <w:pPr>
        <w:spacing w:after="0" w:line="240" w:lineRule="auto"/>
      </w:pPr>
      <w:r>
        <w:separator/>
      </w:r>
    </w:p>
  </w:endnote>
  <w:endnote w:type="continuationSeparator" w:id="0">
    <w:p w:rsidR="00895051" w:rsidRDefault="00895051" w:rsidP="00AA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051" w:rsidRDefault="00895051" w:rsidP="00AA3502">
      <w:pPr>
        <w:spacing w:after="0" w:line="240" w:lineRule="auto"/>
      </w:pPr>
      <w:r>
        <w:separator/>
      </w:r>
    </w:p>
  </w:footnote>
  <w:footnote w:type="continuationSeparator" w:id="0">
    <w:p w:rsidR="00895051" w:rsidRDefault="00895051" w:rsidP="00AA3502">
      <w:pPr>
        <w:spacing w:after="0" w:line="240" w:lineRule="auto"/>
      </w:pPr>
      <w:r>
        <w:continuationSeparator/>
      </w:r>
    </w:p>
  </w:footnote>
  <w:footnote w:id="1">
    <w:p w:rsidR="00A35A06" w:rsidRPr="00E270E3" w:rsidRDefault="00A35A06" w:rsidP="00C62A65">
      <w:pPr>
        <w:pStyle w:val="FootnoteText"/>
        <w:rPr>
          <w:rFonts w:ascii="Times New Roman" w:hAnsi="Times New Roman"/>
        </w:rPr>
      </w:pPr>
      <w:r w:rsidRPr="00E270E3">
        <w:rPr>
          <w:rStyle w:val="FootnoteReference"/>
          <w:rFonts w:ascii="Times New Roman" w:hAnsi="Times New Roman"/>
        </w:rPr>
        <w:footnoteRef/>
      </w:r>
      <w:r w:rsidRPr="00E270E3">
        <w:rPr>
          <w:rFonts w:ascii="Times New Roman" w:hAnsi="Times New Roman"/>
        </w:rPr>
        <w:t xml:space="preserve"> http://vn.china-embassy.gov.cn/eng/lsfw/qz/200412/t20041211-1999779htn</w:t>
      </w:r>
    </w:p>
  </w:footnote>
  <w:footnote w:id="2">
    <w:p w:rsidR="00A35A06" w:rsidRDefault="00A35A06" w:rsidP="00C62A65">
      <w:pPr>
        <w:pStyle w:val="FootnoteText"/>
        <w:rPr>
          <w:rFonts w:ascii="Times New Roman" w:hAnsi="Times New Roman"/>
        </w:rPr>
      </w:pPr>
      <w:r w:rsidRPr="00E270E3">
        <w:rPr>
          <w:rStyle w:val="FootnoteReference"/>
          <w:rFonts w:ascii="Times New Roman" w:hAnsi="Times New Roman"/>
        </w:rPr>
        <w:footnoteRef/>
      </w:r>
      <w:r w:rsidRPr="00E270E3">
        <w:rPr>
          <w:rFonts w:ascii="Times New Roman" w:hAnsi="Times New Roman"/>
        </w:rPr>
        <w:t xml:space="preserve"> Thỏa thuận </w:t>
      </w:r>
      <w:r>
        <w:rPr>
          <w:rFonts w:ascii="Times New Roman" w:hAnsi="Times New Roman"/>
        </w:rPr>
        <w:t xml:space="preserve">Hà Nội  năm 2007 </w:t>
      </w:r>
      <w:r w:rsidRPr="00E270E3">
        <w:rPr>
          <w:rFonts w:ascii="Times New Roman" w:hAnsi="Times New Roman"/>
        </w:rPr>
        <w:t>giữa Chính phủ Việt Nam và Chính phủ Lào, ký ngày 14/9/2007</w:t>
      </w:r>
    </w:p>
    <w:p w:rsidR="00A35A06" w:rsidRPr="00E270E3" w:rsidRDefault="00A35A06" w:rsidP="00C62A65">
      <w:pPr>
        <w:pStyle w:val="FootnoteText"/>
        <w:rPr>
          <w:rFonts w:ascii="Times New Roman" w:hAnsi="Times New Roman"/>
          <w:sz w:val="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902469"/>
      <w:docPartObj>
        <w:docPartGallery w:val="Page Numbers (Top of Page)"/>
        <w:docPartUnique/>
      </w:docPartObj>
    </w:sdtPr>
    <w:sdtEndPr>
      <w:rPr>
        <w:noProof/>
      </w:rPr>
    </w:sdtEndPr>
    <w:sdtContent>
      <w:p w:rsidR="0078543F" w:rsidRDefault="0078543F">
        <w:pPr>
          <w:pStyle w:val="Header"/>
          <w:jc w:val="center"/>
        </w:pPr>
        <w:r>
          <w:fldChar w:fldCharType="begin"/>
        </w:r>
        <w:r>
          <w:instrText xml:space="preserve"> PAGE   \* MERGEFORMAT </w:instrText>
        </w:r>
        <w:r>
          <w:fldChar w:fldCharType="separate"/>
        </w:r>
        <w:r w:rsidR="002239B2">
          <w:rPr>
            <w:noProof/>
          </w:rPr>
          <w:t>5</w:t>
        </w:r>
        <w:r>
          <w:rPr>
            <w:noProof/>
          </w:rPr>
          <w:fldChar w:fldCharType="end"/>
        </w:r>
      </w:p>
    </w:sdtContent>
  </w:sdt>
  <w:p w:rsidR="00CD4BA4" w:rsidRDefault="00CD4B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E7C5E"/>
    <w:multiLevelType w:val="hybridMultilevel"/>
    <w:tmpl w:val="E1FC3B38"/>
    <w:lvl w:ilvl="0" w:tplc="9DC64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4817FB"/>
    <w:multiLevelType w:val="hybridMultilevel"/>
    <w:tmpl w:val="2668E3C0"/>
    <w:lvl w:ilvl="0" w:tplc="EECEE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117CE6"/>
    <w:multiLevelType w:val="hybridMultilevel"/>
    <w:tmpl w:val="217270C6"/>
    <w:lvl w:ilvl="0" w:tplc="42E4BB4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D0"/>
    <w:rsid w:val="000001A5"/>
    <w:rsid w:val="00022DD4"/>
    <w:rsid w:val="00022EF8"/>
    <w:rsid w:val="000439DE"/>
    <w:rsid w:val="000536E4"/>
    <w:rsid w:val="000613BB"/>
    <w:rsid w:val="00084C38"/>
    <w:rsid w:val="00093B4A"/>
    <w:rsid w:val="000A0D96"/>
    <w:rsid w:val="000A43FF"/>
    <w:rsid w:val="000B4AE7"/>
    <w:rsid w:val="000B5B70"/>
    <w:rsid w:val="000D1614"/>
    <w:rsid w:val="000D2A4F"/>
    <w:rsid w:val="000D5DBC"/>
    <w:rsid w:val="000E4C9C"/>
    <w:rsid w:val="001001E4"/>
    <w:rsid w:val="001043D0"/>
    <w:rsid w:val="00110BCF"/>
    <w:rsid w:val="00110C67"/>
    <w:rsid w:val="001130C4"/>
    <w:rsid w:val="001206BC"/>
    <w:rsid w:val="00122D42"/>
    <w:rsid w:val="00157912"/>
    <w:rsid w:val="00175D44"/>
    <w:rsid w:val="00184060"/>
    <w:rsid w:val="001C7DAF"/>
    <w:rsid w:val="001E0D7B"/>
    <w:rsid w:val="001E1AE2"/>
    <w:rsid w:val="0020071D"/>
    <w:rsid w:val="002016E8"/>
    <w:rsid w:val="00220753"/>
    <w:rsid w:val="00221B13"/>
    <w:rsid w:val="002239B2"/>
    <w:rsid w:val="00224632"/>
    <w:rsid w:val="00232D20"/>
    <w:rsid w:val="00232F00"/>
    <w:rsid w:val="00247DD2"/>
    <w:rsid w:val="00252222"/>
    <w:rsid w:val="00254B7A"/>
    <w:rsid w:val="00261BE2"/>
    <w:rsid w:val="002623AC"/>
    <w:rsid w:val="00287766"/>
    <w:rsid w:val="002B33B4"/>
    <w:rsid w:val="002C7320"/>
    <w:rsid w:val="002D182B"/>
    <w:rsid w:val="002E60D0"/>
    <w:rsid w:val="002E6E39"/>
    <w:rsid w:val="002E703F"/>
    <w:rsid w:val="002F173B"/>
    <w:rsid w:val="002F3082"/>
    <w:rsid w:val="003250E4"/>
    <w:rsid w:val="00325627"/>
    <w:rsid w:val="003275EC"/>
    <w:rsid w:val="003531E2"/>
    <w:rsid w:val="00362A92"/>
    <w:rsid w:val="0037769B"/>
    <w:rsid w:val="00387270"/>
    <w:rsid w:val="003A02E8"/>
    <w:rsid w:val="003A46A9"/>
    <w:rsid w:val="003A49FE"/>
    <w:rsid w:val="003C27C2"/>
    <w:rsid w:val="003C2ADF"/>
    <w:rsid w:val="003C5F9B"/>
    <w:rsid w:val="003C64E5"/>
    <w:rsid w:val="003E74BF"/>
    <w:rsid w:val="003F61C0"/>
    <w:rsid w:val="00401A08"/>
    <w:rsid w:val="0040445E"/>
    <w:rsid w:val="00423910"/>
    <w:rsid w:val="00433B57"/>
    <w:rsid w:val="004442AD"/>
    <w:rsid w:val="00452989"/>
    <w:rsid w:val="00457CC7"/>
    <w:rsid w:val="00466314"/>
    <w:rsid w:val="0047074F"/>
    <w:rsid w:val="00482908"/>
    <w:rsid w:val="00496C90"/>
    <w:rsid w:val="004B768A"/>
    <w:rsid w:val="004F56F4"/>
    <w:rsid w:val="004F5EA6"/>
    <w:rsid w:val="00532BA8"/>
    <w:rsid w:val="00536FD9"/>
    <w:rsid w:val="00552D99"/>
    <w:rsid w:val="00553F2C"/>
    <w:rsid w:val="00563DEE"/>
    <w:rsid w:val="005A3BA8"/>
    <w:rsid w:val="005B107B"/>
    <w:rsid w:val="005C1ADE"/>
    <w:rsid w:val="005D3DCA"/>
    <w:rsid w:val="005E30E3"/>
    <w:rsid w:val="005F1BEB"/>
    <w:rsid w:val="005F1DB7"/>
    <w:rsid w:val="0060713F"/>
    <w:rsid w:val="00607493"/>
    <w:rsid w:val="0062547B"/>
    <w:rsid w:val="00627E4D"/>
    <w:rsid w:val="00644BF5"/>
    <w:rsid w:val="00655864"/>
    <w:rsid w:val="00656951"/>
    <w:rsid w:val="00660203"/>
    <w:rsid w:val="00665556"/>
    <w:rsid w:val="00667078"/>
    <w:rsid w:val="00675EFB"/>
    <w:rsid w:val="00691E28"/>
    <w:rsid w:val="006A5B15"/>
    <w:rsid w:val="006B3A00"/>
    <w:rsid w:val="006D77C6"/>
    <w:rsid w:val="006F1B43"/>
    <w:rsid w:val="00707917"/>
    <w:rsid w:val="00707AA9"/>
    <w:rsid w:val="00707BE5"/>
    <w:rsid w:val="00721C78"/>
    <w:rsid w:val="0072230E"/>
    <w:rsid w:val="0072759A"/>
    <w:rsid w:val="00743011"/>
    <w:rsid w:val="00755979"/>
    <w:rsid w:val="00774D17"/>
    <w:rsid w:val="0078543F"/>
    <w:rsid w:val="00796493"/>
    <w:rsid w:val="007A7C5D"/>
    <w:rsid w:val="007C39AF"/>
    <w:rsid w:val="007C6279"/>
    <w:rsid w:val="007D5E24"/>
    <w:rsid w:val="007E1FE3"/>
    <w:rsid w:val="007E24A6"/>
    <w:rsid w:val="007F2DFF"/>
    <w:rsid w:val="007F402C"/>
    <w:rsid w:val="00817EC2"/>
    <w:rsid w:val="008208C7"/>
    <w:rsid w:val="00832701"/>
    <w:rsid w:val="00833746"/>
    <w:rsid w:val="00852ACE"/>
    <w:rsid w:val="00855C30"/>
    <w:rsid w:val="00876F7A"/>
    <w:rsid w:val="00884A34"/>
    <w:rsid w:val="00885061"/>
    <w:rsid w:val="00886961"/>
    <w:rsid w:val="00895051"/>
    <w:rsid w:val="008A167E"/>
    <w:rsid w:val="008A2461"/>
    <w:rsid w:val="008A5DBC"/>
    <w:rsid w:val="008A679C"/>
    <w:rsid w:val="008C5B66"/>
    <w:rsid w:val="008D5E08"/>
    <w:rsid w:val="008D7081"/>
    <w:rsid w:val="008E4A53"/>
    <w:rsid w:val="008F71CA"/>
    <w:rsid w:val="0090209E"/>
    <w:rsid w:val="00913645"/>
    <w:rsid w:val="009143CF"/>
    <w:rsid w:val="00947B68"/>
    <w:rsid w:val="00962C87"/>
    <w:rsid w:val="00976B6F"/>
    <w:rsid w:val="009846BB"/>
    <w:rsid w:val="00984885"/>
    <w:rsid w:val="00997565"/>
    <w:rsid w:val="009A0CD8"/>
    <w:rsid w:val="009B1CD6"/>
    <w:rsid w:val="009E2750"/>
    <w:rsid w:val="009F5D54"/>
    <w:rsid w:val="009F77B3"/>
    <w:rsid w:val="00A01D4E"/>
    <w:rsid w:val="00A17A6A"/>
    <w:rsid w:val="00A3265F"/>
    <w:rsid w:val="00A32D16"/>
    <w:rsid w:val="00A35A06"/>
    <w:rsid w:val="00A36E8B"/>
    <w:rsid w:val="00A53D32"/>
    <w:rsid w:val="00A6577C"/>
    <w:rsid w:val="00A90B3F"/>
    <w:rsid w:val="00A96189"/>
    <w:rsid w:val="00AA0649"/>
    <w:rsid w:val="00AA096B"/>
    <w:rsid w:val="00AA3502"/>
    <w:rsid w:val="00AA64E7"/>
    <w:rsid w:val="00AB383A"/>
    <w:rsid w:val="00AC5852"/>
    <w:rsid w:val="00AD05DA"/>
    <w:rsid w:val="00AD3065"/>
    <w:rsid w:val="00AD571F"/>
    <w:rsid w:val="00B14387"/>
    <w:rsid w:val="00B14ED3"/>
    <w:rsid w:val="00B36A87"/>
    <w:rsid w:val="00B41063"/>
    <w:rsid w:val="00B7218F"/>
    <w:rsid w:val="00B7485B"/>
    <w:rsid w:val="00B913B0"/>
    <w:rsid w:val="00B94419"/>
    <w:rsid w:val="00BA5E0E"/>
    <w:rsid w:val="00BC2D56"/>
    <w:rsid w:val="00C1716E"/>
    <w:rsid w:val="00C22998"/>
    <w:rsid w:val="00C62A65"/>
    <w:rsid w:val="00C85AAB"/>
    <w:rsid w:val="00CA2591"/>
    <w:rsid w:val="00CA5888"/>
    <w:rsid w:val="00CA5C92"/>
    <w:rsid w:val="00CB1B11"/>
    <w:rsid w:val="00CB463F"/>
    <w:rsid w:val="00CB6965"/>
    <w:rsid w:val="00CC3D3D"/>
    <w:rsid w:val="00CD1CD9"/>
    <w:rsid w:val="00CD4BA4"/>
    <w:rsid w:val="00CE4363"/>
    <w:rsid w:val="00CE678D"/>
    <w:rsid w:val="00CF4391"/>
    <w:rsid w:val="00D012C2"/>
    <w:rsid w:val="00D01EF3"/>
    <w:rsid w:val="00D226F5"/>
    <w:rsid w:val="00D22EA9"/>
    <w:rsid w:val="00D25C8E"/>
    <w:rsid w:val="00D36543"/>
    <w:rsid w:val="00D57355"/>
    <w:rsid w:val="00D6368D"/>
    <w:rsid w:val="00D6390D"/>
    <w:rsid w:val="00D64CD2"/>
    <w:rsid w:val="00D72A3B"/>
    <w:rsid w:val="00D80A3B"/>
    <w:rsid w:val="00D81DD9"/>
    <w:rsid w:val="00D874D7"/>
    <w:rsid w:val="00DB0418"/>
    <w:rsid w:val="00DC49F7"/>
    <w:rsid w:val="00DD0A98"/>
    <w:rsid w:val="00DD7559"/>
    <w:rsid w:val="00DE0D14"/>
    <w:rsid w:val="00DE28F0"/>
    <w:rsid w:val="00DE6359"/>
    <w:rsid w:val="00E06918"/>
    <w:rsid w:val="00E24869"/>
    <w:rsid w:val="00E27265"/>
    <w:rsid w:val="00E53FBB"/>
    <w:rsid w:val="00E5420B"/>
    <w:rsid w:val="00E577F9"/>
    <w:rsid w:val="00E61D6A"/>
    <w:rsid w:val="00E620DC"/>
    <w:rsid w:val="00E70086"/>
    <w:rsid w:val="00E7476A"/>
    <w:rsid w:val="00E75E5F"/>
    <w:rsid w:val="00E773A0"/>
    <w:rsid w:val="00E811B7"/>
    <w:rsid w:val="00E914DA"/>
    <w:rsid w:val="00EA17B9"/>
    <w:rsid w:val="00EB1F2C"/>
    <w:rsid w:val="00EE0E65"/>
    <w:rsid w:val="00EE6B08"/>
    <w:rsid w:val="00F16749"/>
    <w:rsid w:val="00F5299F"/>
    <w:rsid w:val="00F601E3"/>
    <w:rsid w:val="00F6110C"/>
    <w:rsid w:val="00F81A77"/>
    <w:rsid w:val="00F87F47"/>
    <w:rsid w:val="00F9016E"/>
    <w:rsid w:val="00F93AEE"/>
    <w:rsid w:val="00FA5BC1"/>
    <w:rsid w:val="00FB7392"/>
    <w:rsid w:val="00FE382A"/>
    <w:rsid w:val="00FE411F"/>
    <w:rsid w:val="00FF2B39"/>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27809-34D2-4FC8-AB02-A0A227D5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7B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502"/>
    <w:pPr>
      <w:ind w:left="720"/>
      <w:contextualSpacing/>
    </w:pPr>
  </w:style>
  <w:style w:type="paragraph" w:styleId="FootnoteText">
    <w:name w:val="footnote text"/>
    <w:basedOn w:val="Normal"/>
    <w:link w:val="FootnoteTextChar"/>
    <w:uiPriority w:val="99"/>
    <w:semiHidden/>
    <w:unhideWhenUsed/>
    <w:rsid w:val="00AA35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50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A3502"/>
    <w:rPr>
      <w:vertAlign w:val="superscript"/>
    </w:rPr>
  </w:style>
  <w:style w:type="paragraph" w:styleId="BalloonText">
    <w:name w:val="Balloon Text"/>
    <w:basedOn w:val="Normal"/>
    <w:link w:val="BalloonTextChar"/>
    <w:uiPriority w:val="99"/>
    <w:semiHidden/>
    <w:unhideWhenUsed/>
    <w:rsid w:val="00833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746"/>
    <w:rPr>
      <w:rFonts w:ascii="Segoe UI" w:eastAsia="Calibri" w:hAnsi="Segoe UI" w:cs="Segoe UI"/>
      <w:sz w:val="18"/>
      <w:szCs w:val="18"/>
    </w:rPr>
  </w:style>
  <w:style w:type="paragraph" w:styleId="Header">
    <w:name w:val="header"/>
    <w:basedOn w:val="Normal"/>
    <w:link w:val="HeaderChar"/>
    <w:uiPriority w:val="99"/>
    <w:unhideWhenUsed/>
    <w:rsid w:val="002E6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0D0"/>
    <w:rPr>
      <w:rFonts w:ascii="Calibri" w:eastAsia="Calibri" w:hAnsi="Calibri" w:cs="Times New Roman"/>
    </w:rPr>
  </w:style>
  <w:style w:type="paragraph" w:styleId="Footer">
    <w:name w:val="footer"/>
    <w:basedOn w:val="Normal"/>
    <w:link w:val="FooterChar"/>
    <w:uiPriority w:val="99"/>
    <w:unhideWhenUsed/>
    <w:rsid w:val="002E6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0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A02459-0720-4B25-9E89-AB7C2458E50E}"/>
</file>

<file path=customXml/itemProps2.xml><?xml version="1.0" encoding="utf-8"?>
<ds:datastoreItem xmlns:ds="http://schemas.openxmlformats.org/officeDocument/2006/customXml" ds:itemID="{BEBC8047-2201-49C2-A469-2F1AD3B80E93}"/>
</file>

<file path=customXml/itemProps3.xml><?xml version="1.0" encoding="utf-8"?>
<ds:datastoreItem xmlns:ds="http://schemas.openxmlformats.org/officeDocument/2006/customXml" ds:itemID="{6ADAC726-F837-445C-9E02-AA564A9223E0}"/>
</file>

<file path=docProps/app.xml><?xml version="1.0" encoding="utf-8"?>
<Properties xmlns="http://schemas.openxmlformats.org/officeDocument/2006/extended-properties" xmlns:vt="http://schemas.openxmlformats.org/officeDocument/2006/docPropsVTypes">
  <Template>Normal.dotm</Template>
  <TotalTime>687</TotalTime>
  <Pages>6</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P5</dc:creator>
  <cp:keywords/>
  <dc:description/>
  <cp:lastModifiedBy>P5</cp:lastModifiedBy>
  <cp:revision>98</cp:revision>
  <cp:lastPrinted>2025-03-25T23:35:00Z</cp:lastPrinted>
  <dcterms:created xsi:type="dcterms:W3CDTF">2024-12-23T20:45:00Z</dcterms:created>
  <dcterms:modified xsi:type="dcterms:W3CDTF">2025-04-26T01:39:00Z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